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202</w:t>
      </w:r>
      <w:r>
        <w:rPr>
          <w:rFonts w:hint="eastAsia" w:ascii="方正小标宋_GBK" w:hAnsi="方正小标宋_GBK" w:eastAsia="方正小标宋_GBK" w:cs="方正小标宋_GBK"/>
          <w:b/>
          <w:sz w:val="44"/>
          <w:szCs w:val="44"/>
          <w:lang w:val="en-US" w:eastAsia="zh-CN"/>
        </w:rPr>
        <w:t>4</w:t>
      </w:r>
      <w:r>
        <w:rPr>
          <w:rFonts w:hint="eastAsia" w:ascii="方正小标宋_GBK" w:hAnsi="方正小标宋_GBK" w:eastAsia="方正小标宋_GBK" w:cs="方正小标宋_GBK"/>
          <w:b/>
          <w:sz w:val="44"/>
          <w:szCs w:val="44"/>
        </w:rPr>
        <w:t>年</w:t>
      </w:r>
      <w:r>
        <w:rPr>
          <w:rFonts w:hint="eastAsia" w:ascii="方正小标宋_GBK" w:hAnsi="方正小标宋_GBK" w:eastAsia="方正小标宋_GBK" w:cs="方正小标宋_GBK"/>
          <w:b/>
          <w:sz w:val="44"/>
          <w:szCs w:val="44"/>
          <w:lang w:val="en-US" w:eastAsia="zh-CN"/>
        </w:rPr>
        <w:t>邵阳学院</w:t>
      </w:r>
      <w:r>
        <w:rPr>
          <w:rFonts w:hint="eastAsia" w:ascii="方正小标宋_GBK" w:hAnsi="方正小标宋_GBK" w:eastAsia="方正小标宋_GBK" w:cs="方正小标宋_GBK"/>
          <w:b/>
          <w:sz w:val="44"/>
          <w:szCs w:val="44"/>
        </w:rPr>
        <w:t>本科教育教学改革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sz w:val="44"/>
          <w:szCs w:val="44"/>
        </w:rPr>
        <w:t>典型项目成果简介</w:t>
      </w:r>
    </w:p>
    <w:p>
      <w:pPr>
        <w:keepNext w:val="0"/>
        <w:keepLines w:val="0"/>
        <w:pageBreakBefore w:val="0"/>
        <w:widowControl/>
        <w:suppressLineNumbers w:val="0"/>
        <w:kinsoku/>
        <w:wordWrap/>
        <w:overflowPunct/>
        <w:topLinePunct w:val="0"/>
        <w:bidi w:val="0"/>
        <w:snapToGrid/>
        <w:spacing w:line="560" w:lineRule="exact"/>
        <w:jc w:val="left"/>
        <w:textAlignment w:val="auto"/>
        <w:rPr>
          <w:rFonts w:ascii="黑体" w:hAnsi="宋体" w:eastAsia="黑体" w:cs="黑体"/>
          <w:color w:val="000000"/>
          <w:kern w:val="0"/>
          <w:sz w:val="31"/>
          <w:szCs w:val="31"/>
          <w:lang w:val="en-US" w:eastAsia="zh-CN" w:bidi="ar"/>
        </w:rPr>
      </w:pPr>
      <w:bookmarkStart w:id="0" w:name="_GoBack"/>
      <w:bookmarkEnd w:id="0"/>
    </w:p>
    <w:p>
      <w:pPr>
        <w:keepNext w:val="0"/>
        <w:keepLines w:val="0"/>
        <w:pageBreakBefore w:val="0"/>
        <w:widowControl/>
        <w:suppressLineNumbers w:val="0"/>
        <w:kinsoku/>
        <w:wordWrap/>
        <w:overflowPunct/>
        <w:topLinePunct w:val="0"/>
        <w:bidi w:val="0"/>
        <w:snapToGrid/>
        <w:spacing w:line="560" w:lineRule="exact"/>
        <w:ind w:left="1405" w:hanging="1405" w:hangingChars="5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lang w:val="en-US" w:eastAsia="zh-CN" w:bidi="ar"/>
        </w:rPr>
        <w:t>项目名称：</w:t>
      </w:r>
      <w:r>
        <w:rPr>
          <w:rFonts w:hint="eastAsia" w:asciiTheme="minorEastAsia" w:hAnsiTheme="minorEastAsia" w:eastAsiaTheme="minorEastAsia" w:cstheme="minorEastAsia"/>
          <w:color w:val="000000"/>
          <w:kern w:val="0"/>
          <w:sz w:val="28"/>
          <w:szCs w:val="28"/>
          <w:lang w:val="en-US" w:eastAsia="zh-CN" w:bidi="ar"/>
        </w:rPr>
        <w:t xml:space="preserve">基于OBE理念地方本科高校《电机学》课程教学改革与实践 </w:t>
      </w:r>
    </w:p>
    <w:p>
      <w:pPr>
        <w:keepNext w:val="0"/>
        <w:keepLines w:val="0"/>
        <w:pageBreakBefore w:val="0"/>
        <w:widowControl/>
        <w:suppressLineNumbers w:val="0"/>
        <w:kinsoku/>
        <w:wordWrap/>
        <w:overflowPunct/>
        <w:topLinePunct w:val="0"/>
        <w:bidi w:val="0"/>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lang w:val="en-US" w:eastAsia="zh-CN" w:bidi="ar"/>
        </w:rPr>
        <w:t>单位名称：</w:t>
      </w:r>
      <w:r>
        <w:rPr>
          <w:rFonts w:hint="eastAsia" w:asciiTheme="minorEastAsia" w:hAnsiTheme="minorEastAsia" w:eastAsiaTheme="minorEastAsia" w:cstheme="minorEastAsia"/>
          <w:color w:val="000000"/>
          <w:kern w:val="0"/>
          <w:sz w:val="28"/>
          <w:szCs w:val="28"/>
          <w:lang w:val="en-US" w:eastAsia="zh-CN" w:bidi="ar"/>
        </w:rPr>
        <w:t xml:space="preserve">电气工程学院 </w:t>
      </w:r>
    </w:p>
    <w:p>
      <w:pPr>
        <w:keepNext w:val="0"/>
        <w:keepLines w:val="0"/>
        <w:pageBreakBefore w:val="0"/>
        <w:widowControl/>
        <w:suppressLineNumbers w:val="0"/>
        <w:kinsoku/>
        <w:wordWrap/>
        <w:overflowPunct/>
        <w:topLinePunct w:val="0"/>
        <w:bidi w:val="0"/>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lang w:val="en-US" w:eastAsia="zh-CN" w:bidi="ar"/>
        </w:rPr>
        <w:t>项目主持人：</w:t>
      </w:r>
      <w:r>
        <w:rPr>
          <w:rFonts w:hint="eastAsia" w:asciiTheme="minorEastAsia" w:hAnsiTheme="minorEastAsia" w:eastAsiaTheme="minorEastAsia" w:cstheme="minorEastAsia"/>
          <w:color w:val="000000"/>
          <w:kern w:val="0"/>
          <w:sz w:val="28"/>
          <w:szCs w:val="28"/>
          <w:lang w:val="en-US" w:eastAsia="zh-CN" w:bidi="ar"/>
        </w:rPr>
        <w:t xml:space="preserve">彭志华 </w:t>
      </w:r>
    </w:p>
    <w:p>
      <w:pPr>
        <w:keepNext w:val="0"/>
        <w:keepLines w:val="0"/>
        <w:pageBreakBefore w:val="0"/>
        <w:widowControl/>
        <w:suppressLineNumbers w:val="0"/>
        <w:kinsoku/>
        <w:wordWrap/>
        <w:overflowPunct/>
        <w:topLinePunct w:val="0"/>
        <w:bidi w:val="0"/>
        <w:snapToGrid/>
        <w:spacing w:line="560" w:lineRule="exact"/>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b/>
          <w:bCs/>
          <w:color w:val="000000"/>
          <w:kern w:val="0"/>
          <w:sz w:val="28"/>
          <w:szCs w:val="28"/>
          <w:lang w:val="en-US" w:eastAsia="zh-CN" w:bidi="ar"/>
        </w:rPr>
        <w:t>团队成员：</w:t>
      </w:r>
      <w:r>
        <w:rPr>
          <w:rFonts w:hint="eastAsia" w:asciiTheme="minorEastAsia" w:hAnsiTheme="minorEastAsia" w:eastAsiaTheme="minorEastAsia" w:cstheme="minorEastAsia"/>
          <w:color w:val="000000"/>
          <w:kern w:val="0"/>
          <w:sz w:val="28"/>
          <w:szCs w:val="28"/>
          <w:lang w:val="en-US" w:eastAsia="zh-CN" w:bidi="ar"/>
        </w:rPr>
        <w:t xml:space="preserve">尹进田、石赛美、邹长春、罗婷 </w:t>
      </w:r>
    </w:p>
    <w:p>
      <w:pPr>
        <w:keepNext w:val="0"/>
        <w:keepLines w:val="0"/>
        <w:pageBreakBefore w:val="0"/>
        <w:widowControl/>
        <w:suppressLineNumbers w:val="0"/>
        <w:kinsoku/>
        <w:wordWrap/>
        <w:overflowPunct/>
        <w:topLinePunct w:val="0"/>
        <w:bidi w:val="0"/>
        <w:snapToGrid/>
        <w:spacing w:line="560" w:lineRule="exact"/>
        <w:jc w:val="left"/>
        <w:textAlignment w:val="auto"/>
        <w:rPr>
          <w:rFonts w:hint="eastAsia" w:asciiTheme="minorEastAsia" w:hAnsiTheme="minorEastAsia" w:eastAsiaTheme="minorEastAsia" w:cstheme="minorEastAsia"/>
          <w:color w:val="000000"/>
          <w:kern w:val="0"/>
          <w:sz w:val="28"/>
          <w:szCs w:val="28"/>
          <w:lang w:val="en-US" w:eastAsia="zh-CN" w:bidi="ar"/>
        </w:rPr>
      </w:pPr>
    </w:p>
    <w:p>
      <w:pPr>
        <w:keepNext w:val="0"/>
        <w:keepLines w:val="0"/>
        <w:pageBreakBefore w:val="0"/>
        <w:widowControl/>
        <w:numPr>
          <w:numId w:val="0"/>
        </w:numPr>
        <w:suppressLineNumbers w:val="0"/>
        <w:kinsoku/>
        <w:wordWrap/>
        <w:overflowPunct/>
        <w:topLinePunct w:val="0"/>
        <w:bidi w:val="0"/>
        <w:snapToGrid/>
        <w:spacing w:line="560" w:lineRule="exact"/>
        <w:ind w:firstLine="562" w:firstLineChars="200"/>
        <w:jc w:val="left"/>
        <w:textAlignment w:val="auto"/>
        <w:rPr>
          <w:rFonts w:hint="eastAsia" w:asciiTheme="minorEastAsia" w:hAnsiTheme="minorEastAsia" w:eastAsiaTheme="minorEastAsia" w:cstheme="minorEastAsia"/>
          <w:b/>
          <w:bCs/>
          <w:color w:val="000000"/>
          <w:kern w:val="0"/>
          <w:sz w:val="28"/>
          <w:szCs w:val="28"/>
          <w:lang w:val="en-US" w:eastAsia="zh-CN" w:bidi="ar"/>
        </w:rPr>
      </w:pPr>
      <w:r>
        <w:rPr>
          <w:rFonts w:hint="eastAsia" w:asciiTheme="minorEastAsia" w:hAnsiTheme="minorEastAsia" w:cstheme="minorEastAsia"/>
          <w:b/>
          <w:bCs/>
          <w:color w:val="000000"/>
          <w:kern w:val="0"/>
          <w:sz w:val="28"/>
          <w:szCs w:val="28"/>
          <w:lang w:val="en-US" w:eastAsia="zh-CN" w:bidi="ar"/>
        </w:rPr>
        <w:t>一、</w:t>
      </w:r>
      <w:r>
        <w:rPr>
          <w:rFonts w:hint="eastAsia" w:asciiTheme="minorEastAsia" w:hAnsiTheme="minorEastAsia" w:eastAsiaTheme="minorEastAsia" w:cstheme="minorEastAsia"/>
          <w:b/>
          <w:bCs/>
          <w:color w:val="000000"/>
          <w:kern w:val="0"/>
          <w:sz w:val="28"/>
          <w:szCs w:val="28"/>
          <w:lang w:val="en-US" w:eastAsia="zh-CN" w:bidi="ar"/>
        </w:rPr>
        <w:t>项目研究背景</w:t>
      </w:r>
    </w:p>
    <w:p>
      <w:pPr>
        <w:keepNext w:val="0"/>
        <w:keepLines w:val="0"/>
        <w:pageBreakBefore w:val="0"/>
        <w:kinsoku/>
        <w:wordWrap/>
        <w:overflowPunct/>
        <w:topLinePunct w:val="0"/>
        <w:bidi w:val="0"/>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近年来，国家大力倡导工匠精神，实现产业从“中国制造”向“中国创造”转型。国家战略的改变对高校人才培养提出了新要求。高等教育作为孕育工匠精神的沃土，承载着培养高素质技能人才，推动产业升级的历史使命。对于普通地方本科院校，如何培养专业、专注的应用型工科人才面临巨大挑战。OBE教育理念是一种以成果为目标导向，以学生为本，采用逆向思维的方式进行的课程体系的建设理念，是一种先进的教育理念。OBE理念下的地方高校工科教育以学生和地方经济、社会发展的实际需求为导向，更加明确了教学目标，进一步加强了实践教学，使得教学成效和成果考核更加机动灵活。特别是OBE理念契合应用型工科、工程专业人才的培育目标，在地方高校工科教育领域越来越被重视和关注。</w:t>
      </w:r>
    </w:p>
    <w:p>
      <w:pPr>
        <w:keepNext w:val="0"/>
        <w:keepLines w:val="0"/>
        <w:pageBreakBefore w:val="0"/>
        <w:kinsoku/>
        <w:wordWrap/>
        <w:overflowPunct/>
        <w:topLinePunct w:val="0"/>
        <w:bidi w:val="0"/>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w:t>
      </w:r>
      <w:r>
        <w:rPr>
          <w:rFonts w:hint="eastAsia" w:asciiTheme="minorEastAsia" w:hAnsiTheme="minorEastAsia" w:eastAsiaTheme="minorEastAsia" w:cstheme="minorEastAsia"/>
          <w:sz w:val="28"/>
          <w:szCs w:val="28"/>
          <w:lang w:val="en-US" w:eastAsia="zh-CN"/>
        </w:rPr>
        <w:t>OBE理念</w:t>
      </w:r>
      <w:r>
        <w:rPr>
          <w:rFonts w:hint="eastAsia" w:asciiTheme="minorEastAsia" w:hAnsiTheme="minorEastAsia" w:eastAsiaTheme="minorEastAsia" w:cstheme="minorEastAsia"/>
          <w:sz w:val="28"/>
          <w:szCs w:val="28"/>
        </w:rPr>
        <w:t>的引导下，</w:t>
      </w:r>
      <w:r>
        <w:rPr>
          <w:rFonts w:hint="eastAsia" w:asciiTheme="minorEastAsia" w:hAnsiTheme="minorEastAsia" w:eastAsiaTheme="minorEastAsia" w:cstheme="minorEastAsia"/>
          <w:sz w:val="28"/>
          <w:szCs w:val="28"/>
          <w:lang w:eastAsia="zh-CN"/>
        </w:rPr>
        <w:t>地方性本科</w:t>
      </w:r>
      <w:r>
        <w:rPr>
          <w:rFonts w:hint="eastAsia" w:asciiTheme="minorEastAsia" w:hAnsiTheme="minorEastAsia" w:eastAsiaTheme="minorEastAsia" w:cstheme="minorEastAsia"/>
          <w:sz w:val="28"/>
          <w:szCs w:val="28"/>
        </w:rPr>
        <w:t>院校电气工程及其自动化专业</w:t>
      </w:r>
      <w:r>
        <w:rPr>
          <w:rFonts w:hint="eastAsia" w:asciiTheme="minorEastAsia" w:hAnsiTheme="minorEastAsia" w:eastAsiaTheme="minorEastAsia" w:cstheme="minorEastAsia"/>
          <w:sz w:val="28"/>
          <w:szCs w:val="28"/>
          <w:lang w:eastAsia="zh-CN"/>
        </w:rPr>
        <w:t>也</w:t>
      </w:r>
      <w:r>
        <w:rPr>
          <w:rFonts w:hint="eastAsia" w:asciiTheme="minorEastAsia" w:hAnsiTheme="minorEastAsia" w:eastAsiaTheme="minorEastAsia" w:cstheme="minorEastAsia"/>
          <w:sz w:val="28"/>
          <w:szCs w:val="28"/>
        </w:rPr>
        <w:t>须转变理念，建立以学生为中心， 基于</w:t>
      </w:r>
      <w:r>
        <w:rPr>
          <w:rFonts w:hint="eastAsia" w:asciiTheme="minorEastAsia" w:hAnsiTheme="minorEastAsia" w:eastAsiaTheme="minorEastAsia" w:cstheme="minorEastAsia"/>
          <w:sz w:val="28"/>
          <w:szCs w:val="28"/>
          <w:lang w:eastAsia="zh-CN"/>
        </w:rPr>
        <w:t>地方经济</w:t>
      </w:r>
      <w:r>
        <w:rPr>
          <w:rFonts w:hint="eastAsia" w:asciiTheme="minorEastAsia" w:hAnsiTheme="minorEastAsia" w:eastAsiaTheme="minorEastAsia" w:cstheme="minorEastAsia"/>
          <w:sz w:val="28"/>
          <w:szCs w:val="28"/>
        </w:rPr>
        <w:t>产出</w:t>
      </w:r>
      <w:r>
        <w:rPr>
          <w:rFonts w:hint="eastAsia" w:asciiTheme="minorEastAsia" w:hAnsiTheme="minorEastAsia" w:eastAsiaTheme="minorEastAsia" w:cstheme="minorEastAsia"/>
          <w:sz w:val="28"/>
          <w:szCs w:val="28"/>
          <w:lang w:eastAsia="zh-CN"/>
        </w:rPr>
        <w:t>导向</w:t>
      </w:r>
      <w:r>
        <w:rPr>
          <w:rFonts w:hint="eastAsia" w:asciiTheme="minorEastAsia" w:hAnsiTheme="minorEastAsia" w:eastAsiaTheme="minorEastAsia" w:cstheme="minorEastAsia"/>
          <w:sz w:val="28"/>
          <w:szCs w:val="28"/>
        </w:rPr>
        <w:t>模式， 依据学生毕业达成要求逆向设计并评价其培养目标、教学设计、教学管理等一系列教育活动。</w:t>
      </w:r>
      <w:r>
        <w:rPr>
          <w:rFonts w:hint="eastAsia" w:asciiTheme="minorEastAsia" w:hAnsiTheme="minorEastAsia" w:eastAsiaTheme="minorEastAsia" w:cstheme="minorEastAsia"/>
          <w:sz w:val="28"/>
          <w:szCs w:val="28"/>
          <w:lang w:val="en-US" w:eastAsia="zh-CN"/>
        </w:rPr>
        <w:t>基于OBE理念改革、创新电气工程及其自动化专业人才培育模式，依据地方经济特色，抢抓地方经济发展机遇，培养适合地方经济发展的复合型电气工程技术人才迫在眉睫。课程是专业人才培养的最基础部分，也是人才培养目标落实的核心环节，对专业课程改革是当务之急。《</w:t>
      </w:r>
      <w:r>
        <w:rPr>
          <w:rFonts w:hint="eastAsia" w:asciiTheme="minorEastAsia" w:hAnsiTheme="minorEastAsia" w:eastAsiaTheme="minorEastAsia" w:cstheme="minorEastAsia"/>
          <w:sz w:val="28"/>
          <w:szCs w:val="28"/>
        </w:rPr>
        <w:t>电机学</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作为电气工程</w:t>
      </w:r>
      <w:r>
        <w:rPr>
          <w:rFonts w:hint="eastAsia" w:asciiTheme="minorEastAsia" w:hAnsiTheme="minorEastAsia" w:eastAsiaTheme="minorEastAsia" w:cstheme="minorEastAsia"/>
          <w:sz w:val="28"/>
          <w:szCs w:val="28"/>
          <w:lang w:val="en-US" w:eastAsia="zh-CN"/>
        </w:rPr>
        <w:t>及其自动化</w:t>
      </w:r>
      <w:r>
        <w:rPr>
          <w:rFonts w:hint="eastAsia" w:asciiTheme="minorEastAsia" w:hAnsiTheme="minorEastAsia" w:eastAsiaTheme="minorEastAsia" w:cstheme="minorEastAsia"/>
          <w:sz w:val="28"/>
          <w:szCs w:val="28"/>
        </w:rPr>
        <w:t>专业核心</w:t>
      </w:r>
      <w:r>
        <w:rPr>
          <w:rFonts w:hint="eastAsia" w:asciiTheme="minorEastAsia" w:hAnsiTheme="minorEastAsia" w:eastAsiaTheme="minorEastAsia" w:cstheme="minorEastAsia"/>
          <w:sz w:val="28"/>
          <w:szCs w:val="28"/>
          <w:lang w:eastAsia="zh-CN"/>
        </w:rPr>
        <w:t>课程</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基于</w:t>
      </w:r>
      <w:r>
        <w:rPr>
          <w:rFonts w:hint="eastAsia" w:asciiTheme="minorEastAsia" w:hAnsiTheme="minorEastAsia" w:eastAsiaTheme="minorEastAsia" w:cstheme="minorEastAsia"/>
          <w:sz w:val="28"/>
          <w:szCs w:val="28"/>
          <w:lang w:val="en-US" w:eastAsia="zh-CN"/>
        </w:rPr>
        <w:t>OBE理念</w:t>
      </w:r>
      <w:r>
        <w:rPr>
          <w:rFonts w:hint="eastAsia" w:asciiTheme="minorEastAsia" w:hAnsiTheme="minorEastAsia" w:eastAsiaTheme="minorEastAsia" w:cstheme="minorEastAsia"/>
          <w:sz w:val="28"/>
          <w:szCs w:val="28"/>
          <w:lang w:eastAsia="zh-CN"/>
        </w:rPr>
        <w:t>结合</w:t>
      </w:r>
      <w:r>
        <w:rPr>
          <w:rFonts w:hint="eastAsia" w:asciiTheme="minorEastAsia" w:hAnsiTheme="minorEastAsia" w:eastAsiaTheme="minorEastAsia" w:cstheme="minorEastAsia"/>
          <w:sz w:val="28"/>
          <w:szCs w:val="28"/>
        </w:rPr>
        <w:t>地方</w:t>
      </w:r>
      <w:r>
        <w:rPr>
          <w:rFonts w:hint="eastAsia" w:asciiTheme="minorEastAsia" w:hAnsiTheme="minorEastAsia" w:eastAsiaTheme="minorEastAsia" w:cstheme="minorEastAsia"/>
          <w:sz w:val="28"/>
          <w:szCs w:val="28"/>
          <w:lang w:eastAsia="zh-CN"/>
        </w:rPr>
        <w:t>经济</w:t>
      </w:r>
      <w:r>
        <w:rPr>
          <w:rFonts w:hint="eastAsia" w:asciiTheme="minorEastAsia" w:hAnsiTheme="minorEastAsia" w:eastAsiaTheme="minorEastAsia" w:cstheme="minorEastAsia"/>
          <w:sz w:val="28"/>
          <w:szCs w:val="28"/>
        </w:rPr>
        <w:t>和</w:t>
      </w:r>
      <w:r>
        <w:rPr>
          <w:rFonts w:hint="eastAsia" w:asciiTheme="minorEastAsia" w:hAnsiTheme="minorEastAsia" w:eastAsiaTheme="minorEastAsia" w:cstheme="minorEastAsia"/>
          <w:sz w:val="28"/>
          <w:szCs w:val="28"/>
          <w:lang w:eastAsia="zh-CN"/>
        </w:rPr>
        <w:t>高校</w:t>
      </w:r>
      <w:r>
        <w:rPr>
          <w:rFonts w:hint="eastAsia" w:asciiTheme="minorEastAsia" w:hAnsiTheme="minorEastAsia" w:eastAsiaTheme="minorEastAsia" w:cstheme="minorEastAsia"/>
          <w:sz w:val="28"/>
          <w:szCs w:val="28"/>
        </w:rPr>
        <w:t>办学定位</w:t>
      </w:r>
      <w:r>
        <w:rPr>
          <w:rFonts w:hint="eastAsia" w:asciiTheme="minorEastAsia" w:hAnsiTheme="minorEastAsia" w:eastAsiaTheme="minorEastAsia" w:cstheme="minorEastAsia"/>
          <w:sz w:val="28"/>
          <w:szCs w:val="28"/>
          <w:lang w:eastAsia="zh-CN"/>
        </w:rPr>
        <w:t>对</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电机学</w:t>
      </w:r>
      <w:r>
        <w:rPr>
          <w:rFonts w:hint="eastAsia" w:asciiTheme="minorEastAsia" w:hAnsiTheme="minorEastAsia" w:eastAsiaTheme="minorEastAsia" w:cstheme="minorEastAsia"/>
          <w:sz w:val="28"/>
          <w:szCs w:val="28"/>
          <w:lang w:eastAsia="zh-CN"/>
        </w:rPr>
        <w:t>》课程教学改革与实践具有重要意义，有利于</w:t>
      </w:r>
      <w:r>
        <w:rPr>
          <w:rFonts w:hint="eastAsia" w:asciiTheme="minorEastAsia" w:hAnsiTheme="minorEastAsia" w:eastAsiaTheme="minorEastAsia" w:cstheme="minorEastAsia"/>
          <w:sz w:val="28"/>
          <w:szCs w:val="28"/>
        </w:rPr>
        <w:t>提升学生专业能力</w:t>
      </w:r>
      <w:r>
        <w:rPr>
          <w:rFonts w:hint="eastAsia" w:asciiTheme="minorEastAsia" w:hAnsiTheme="minorEastAsia" w:eastAsiaTheme="minorEastAsia" w:cstheme="minorEastAsia"/>
          <w:sz w:val="28"/>
          <w:szCs w:val="28"/>
          <w:lang w:eastAsia="zh-CN"/>
        </w:rPr>
        <w:t>、创新能力及工程思维，同时确保了课程目标的达成和毕业要求落实，也是实现地方高校办学目标，达成</w:t>
      </w:r>
      <w:r>
        <w:rPr>
          <w:rFonts w:hint="eastAsia" w:asciiTheme="minorEastAsia" w:hAnsiTheme="minorEastAsia" w:eastAsiaTheme="minorEastAsia" w:cstheme="minorEastAsia"/>
          <w:sz w:val="28"/>
          <w:szCs w:val="28"/>
          <w:lang w:val="en-US" w:eastAsia="zh-CN"/>
        </w:rPr>
        <w:t>应用技术型高级专业人才</w:t>
      </w:r>
      <w:r>
        <w:rPr>
          <w:rFonts w:hint="eastAsia" w:asciiTheme="minorEastAsia" w:hAnsiTheme="minorEastAsia" w:eastAsiaTheme="minorEastAsia" w:cstheme="minorEastAsia"/>
          <w:sz w:val="28"/>
          <w:szCs w:val="28"/>
        </w:rPr>
        <w:t>培养的</w:t>
      </w:r>
      <w:r>
        <w:rPr>
          <w:rFonts w:hint="eastAsia" w:asciiTheme="minorEastAsia" w:hAnsiTheme="minorEastAsia" w:eastAsiaTheme="minorEastAsia" w:cstheme="minorEastAsia"/>
          <w:sz w:val="28"/>
          <w:szCs w:val="28"/>
          <w:lang w:eastAsia="zh-CN"/>
        </w:rPr>
        <w:t>必由之路</w:t>
      </w:r>
      <w:r>
        <w:rPr>
          <w:rFonts w:hint="eastAsia" w:asciiTheme="minorEastAsia" w:hAnsiTheme="minorEastAsia" w:eastAsiaTheme="minorEastAsia" w:cstheme="minorEastAsia"/>
          <w:sz w:val="28"/>
          <w:szCs w:val="28"/>
        </w:rPr>
        <w:t>。</w:t>
      </w:r>
    </w:p>
    <w:p>
      <w:pPr>
        <w:keepNext w:val="0"/>
        <w:keepLines w:val="0"/>
        <w:pageBreakBefore w:val="0"/>
        <w:widowControl/>
        <w:numPr>
          <w:numId w:val="0"/>
        </w:numPr>
        <w:suppressLineNumbers w:val="0"/>
        <w:kinsoku/>
        <w:wordWrap/>
        <w:overflowPunct/>
        <w:topLinePunct w:val="0"/>
        <w:bidi w:val="0"/>
        <w:snapToGrid/>
        <w:spacing w:line="560" w:lineRule="exact"/>
        <w:jc w:val="left"/>
        <w:textAlignment w:val="auto"/>
        <w:rPr>
          <w:rFonts w:hint="eastAsia" w:asciiTheme="minorEastAsia" w:hAnsiTheme="minorEastAsia" w:eastAsiaTheme="minorEastAsia" w:cstheme="minorEastAsia"/>
          <w:b/>
          <w:bCs/>
          <w:color w:val="000000"/>
          <w:kern w:val="0"/>
          <w:sz w:val="28"/>
          <w:szCs w:val="28"/>
          <w:lang w:val="en-US" w:eastAsia="zh-CN" w:bidi="ar"/>
        </w:rPr>
      </w:pPr>
      <w:r>
        <w:rPr>
          <w:rFonts w:hint="eastAsia" w:asciiTheme="minorEastAsia" w:hAnsiTheme="minorEastAsia" w:cstheme="minorEastAsia"/>
          <w:b/>
          <w:bCs/>
          <w:color w:val="000000"/>
          <w:kern w:val="0"/>
          <w:sz w:val="28"/>
          <w:szCs w:val="28"/>
          <w:lang w:val="en-US" w:eastAsia="zh-CN" w:bidi="ar"/>
        </w:rPr>
        <w:t>二、</w:t>
      </w:r>
      <w:r>
        <w:rPr>
          <w:rFonts w:hint="eastAsia" w:asciiTheme="minorEastAsia" w:hAnsiTheme="minorEastAsia" w:eastAsiaTheme="minorEastAsia" w:cstheme="minorEastAsia"/>
          <w:b/>
          <w:bCs/>
          <w:color w:val="000000"/>
          <w:kern w:val="0"/>
          <w:sz w:val="28"/>
          <w:szCs w:val="28"/>
          <w:lang w:val="en-US" w:eastAsia="zh-CN" w:bidi="ar"/>
        </w:rPr>
        <w:t>研究目标、任务和主要思路</w:t>
      </w:r>
    </w:p>
    <w:p>
      <w:pPr>
        <w:keepNext w:val="0"/>
        <w:keepLines w:val="0"/>
        <w:pageBreakBefore w:val="0"/>
        <w:widowControl/>
        <w:numPr>
          <w:numId w:val="0"/>
        </w:numPr>
        <w:suppressLineNumbers w:val="0"/>
        <w:kinsoku/>
        <w:wordWrap/>
        <w:overflowPunct/>
        <w:topLinePunct w:val="0"/>
        <w:bidi w:val="0"/>
        <w:snapToGrid/>
        <w:spacing w:line="560" w:lineRule="exact"/>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1.</w:t>
      </w:r>
      <w:r>
        <w:rPr>
          <w:rFonts w:hint="eastAsia" w:asciiTheme="minorEastAsia" w:hAnsiTheme="minorEastAsia" w:eastAsiaTheme="minorEastAsia" w:cstheme="minorEastAsia"/>
          <w:color w:val="000000"/>
          <w:kern w:val="0"/>
          <w:sz w:val="28"/>
          <w:szCs w:val="28"/>
          <w:lang w:val="en-US" w:eastAsia="zh-CN" w:bidi="ar"/>
        </w:rPr>
        <w:t>研究目标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为贯彻落实我校“十四五”发展规划中关于全面推进学校转型发展，力争将我校建成为国内知名、省内一流的高水平地方性应用技术型大学的总体目标，结合我校特色，基于</w:t>
      </w:r>
      <w:r>
        <w:rPr>
          <w:rFonts w:hint="eastAsia" w:asciiTheme="minorEastAsia" w:hAnsiTheme="minorEastAsia" w:eastAsiaTheme="minorEastAsia" w:cstheme="minorEastAsia"/>
          <w:sz w:val="28"/>
          <w:szCs w:val="28"/>
          <w:lang w:val="en-US" w:eastAsia="zh-CN"/>
        </w:rPr>
        <w:t>OBE理念</w:t>
      </w:r>
      <w:r>
        <w:rPr>
          <w:rFonts w:hint="eastAsia" w:asciiTheme="minorEastAsia" w:hAnsiTheme="minorEastAsia" w:eastAsiaTheme="minorEastAsia" w:cstheme="minorEastAsia"/>
          <w:sz w:val="28"/>
          <w:szCs w:val="28"/>
          <w:lang w:eastAsia="zh-CN"/>
        </w:rPr>
        <w:t>进一步优化课程教学内容，提高应用技术型人才培养质量。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本项目以电气工程及其自动化专业的本科生为主要研究对象，对《电机学》课程基于OBE理念对《电机学》课程进行教学改革与实践，具体根据工程教育认证标准结合我校实情对课程教学大纲、教学方法、教学手段等方面进行深入改革，建立《电机学》课程形成性评价体系，建立课程预警和帮扶机制，创新教学方式、提高教学质量。</w:t>
      </w:r>
    </w:p>
    <w:p>
      <w:pPr>
        <w:keepNext w:val="0"/>
        <w:keepLines w:val="0"/>
        <w:pageBreakBefore w:val="0"/>
        <w:widowControl/>
        <w:numPr>
          <w:numId w:val="0"/>
        </w:numPr>
        <w:suppressLineNumbers w:val="0"/>
        <w:kinsoku/>
        <w:wordWrap/>
        <w:overflowPunct/>
        <w:topLinePunct w:val="0"/>
        <w:bidi w:val="0"/>
        <w:snapToGrid/>
        <w:spacing w:line="560" w:lineRule="exact"/>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2.研究</w:t>
      </w:r>
      <w:r>
        <w:rPr>
          <w:rFonts w:hint="eastAsia" w:asciiTheme="minorEastAsia" w:hAnsiTheme="minorEastAsia" w:eastAsiaTheme="minorEastAsia" w:cstheme="minorEastAsia"/>
          <w:color w:val="000000"/>
          <w:kern w:val="0"/>
          <w:sz w:val="28"/>
          <w:szCs w:val="28"/>
          <w:lang w:val="en-US" w:eastAsia="zh-CN" w:bidi="ar"/>
        </w:rPr>
        <w:t>任务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为</w:t>
      </w:r>
      <w:r>
        <w:rPr>
          <w:rFonts w:hint="eastAsia" w:asciiTheme="minorEastAsia" w:hAnsiTheme="minorEastAsia" w:eastAsiaTheme="minorEastAsia" w:cstheme="minorEastAsia"/>
          <w:sz w:val="28"/>
          <w:szCs w:val="28"/>
        </w:rPr>
        <w:t>建立以学生为中心，基于产出</w:t>
      </w:r>
      <w:r>
        <w:rPr>
          <w:rFonts w:hint="eastAsia" w:asciiTheme="minorEastAsia" w:hAnsiTheme="minorEastAsia" w:eastAsiaTheme="minorEastAsia" w:cstheme="minorEastAsia"/>
          <w:sz w:val="28"/>
          <w:szCs w:val="28"/>
          <w:lang w:eastAsia="zh-CN"/>
        </w:rPr>
        <w:t>导向《电机学》课程教学</w:t>
      </w:r>
      <w:r>
        <w:rPr>
          <w:rFonts w:hint="eastAsia" w:asciiTheme="minorEastAsia" w:hAnsiTheme="minorEastAsia" w:eastAsiaTheme="minorEastAsia" w:cstheme="minorEastAsia"/>
          <w:sz w:val="28"/>
          <w:szCs w:val="28"/>
        </w:rPr>
        <w:t>模式，</w:t>
      </w:r>
      <w:r>
        <w:rPr>
          <w:rFonts w:hint="eastAsia" w:asciiTheme="minorEastAsia" w:hAnsiTheme="minorEastAsia" w:eastAsiaTheme="minorEastAsia" w:cstheme="minorEastAsia"/>
          <w:sz w:val="28"/>
          <w:szCs w:val="28"/>
          <w:lang w:val="en-US" w:eastAsia="zh-CN"/>
        </w:rPr>
        <w:t xml:space="preserve">主要任务如下：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转变教育思想观念，</w:t>
      </w:r>
      <w:r>
        <w:rPr>
          <w:rFonts w:hint="eastAsia" w:asciiTheme="minorEastAsia" w:hAnsiTheme="minorEastAsia" w:eastAsiaTheme="minorEastAsia" w:cstheme="minorEastAsia"/>
          <w:sz w:val="28"/>
          <w:szCs w:val="28"/>
          <w:lang w:eastAsia="zh-CN"/>
        </w:rPr>
        <w:t>结合学校办学特色将</w:t>
      </w:r>
      <w:r>
        <w:rPr>
          <w:rFonts w:hint="eastAsia" w:asciiTheme="minorEastAsia" w:hAnsiTheme="minorEastAsia" w:eastAsiaTheme="minorEastAsia" w:cstheme="minorEastAsia"/>
          <w:sz w:val="28"/>
          <w:szCs w:val="28"/>
        </w:rPr>
        <w:t>OBE教育理念</w:t>
      </w:r>
      <w:r>
        <w:rPr>
          <w:rFonts w:hint="eastAsia" w:asciiTheme="minorEastAsia" w:hAnsiTheme="minorEastAsia" w:eastAsiaTheme="minorEastAsia" w:cstheme="minorEastAsia"/>
          <w:sz w:val="28"/>
          <w:szCs w:val="28"/>
          <w:lang w:eastAsia="zh-CN"/>
        </w:rPr>
        <w:t>贯彻于电机学教学当中，改变</w:t>
      </w:r>
      <w:r>
        <w:rPr>
          <w:rFonts w:hint="eastAsia" w:asciiTheme="minorEastAsia" w:hAnsiTheme="minorEastAsia" w:eastAsiaTheme="minorEastAsia" w:cstheme="minorEastAsia"/>
          <w:sz w:val="28"/>
          <w:szCs w:val="28"/>
        </w:rPr>
        <w:t>教师的</w:t>
      </w:r>
      <w:r>
        <w:rPr>
          <w:rFonts w:hint="eastAsia" w:asciiTheme="minorEastAsia" w:hAnsiTheme="minorEastAsia" w:eastAsiaTheme="minorEastAsia" w:cstheme="minorEastAsia"/>
          <w:sz w:val="28"/>
          <w:szCs w:val="28"/>
          <w:lang w:eastAsia="zh-CN"/>
        </w:rPr>
        <w:t>教学理念，提升教师自身</w:t>
      </w:r>
      <w:r>
        <w:rPr>
          <w:rFonts w:hint="eastAsia" w:asciiTheme="minorEastAsia" w:hAnsiTheme="minorEastAsia" w:eastAsiaTheme="minorEastAsia" w:cstheme="minorEastAsia"/>
          <w:sz w:val="28"/>
          <w:szCs w:val="28"/>
        </w:rPr>
        <w:t>能力。</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 基于OBE理念和我校办学特色，将电机学课程实验独立成课，进一步加强实验教学，提高学生动手能力和工程思维。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重新修订《电机学》和《电机学实验》教学大纲，将OBE理念和专业特色相结合，突出学生中心地位，进一步重视过程考核，</w:t>
      </w:r>
      <w:r>
        <w:rPr>
          <w:rFonts w:hint="eastAsia" w:asciiTheme="minorEastAsia" w:hAnsiTheme="minorEastAsia" w:eastAsiaTheme="minorEastAsia" w:cstheme="minorEastAsia"/>
          <w:sz w:val="28"/>
          <w:szCs w:val="28"/>
        </w:rPr>
        <w:t>搭建“教学做合一”</w:t>
      </w:r>
      <w:r>
        <w:rPr>
          <w:rFonts w:hint="eastAsia" w:asciiTheme="minorEastAsia" w:hAnsiTheme="minorEastAsia" w:eastAsiaTheme="minorEastAsia" w:cstheme="minorEastAsia"/>
          <w:sz w:val="28"/>
          <w:szCs w:val="28"/>
          <w:lang w:eastAsia="zh-CN"/>
        </w:rPr>
        <w:t>实验</w:t>
      </w:r>
      <w:r>
        <w:rPr>
          <w:rFonts w:hint="eastAsia" w:asciiTheme="minorEastAsia" w:hAnsiTheme="minorEastAsia" w:eastAsiaTheme="minorEastAsia" w:cstheme="minorEastAsia"/>
          <w:sz w:val="28"/>
          <w:szCs w:val="28"/>
        </w:rPr>
        <w:t>平台，优化实践教学</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改革理论教学内容和课程考核评价机制，重视学生的过程学习，增加学生非技术能力的培养，将形成性评价贯穿整个教学当中，并进行持续改进，</w:t>
      </w:r>
      <w:r>
        <w:rPr>
          <w:rFonts w:hint="eastAsia" w:asciiTheme="minorEastAsia" w:hAnsiTheme="minorEastAsia" w:eastAsiaTheme="minorEastAsia" w:cstheme="minorEastAsia"/>
          <w:sz w:val="28"/>
          <w:szCs w:val="28"/>
        </w:rPr>
        <w:t>提升学生专业能力</w:t>
      </w:r>
      <w:r>
        <w:rPr>
          <w:rFonts w:hint="eastAsia" w:asciiTheme="minorEastAsia" w:hAnsiTheme="minorEastAsia" w:eastAsiaTheme="minorEastAsia" w:cstheme="minorEastAsia"/>
          <w:sz w:val="28"/>
          <w:szCs w:val="28"/>
          <w:lang w:eastAsia="zh-CN"/>
        </w:rPr>
        <w:t>、创新能力和工程思维</w:t>
      </w:r>
      <w:r>
        <w:rPr>
          <w:rFonts w:hint="eastAsia" w:asciiTheme="minorEastAsia" w:hAnsiTheme="minorEastAsia" w:eastAsiaTheme="minorEastAsia" w:cstheme="minorEastAsia"/>
          <w:sz w:val="28"/>
          <w:szCs w:val="28"/>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建立《电机学》课程学生形成性评价体系，对学生电机学的整个学习过程进行跟踪评价，并随时调整教学方法和教学手段，提高学生学习效果。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建立</w:t>
      </w:r>
      <w:r>
        <w:rPr>
          <w:rFonts w:hint="eastAsia" w:asciiTheme="minorEastAsia" w:hAnsiTheme="minorEastAsia" w:eastAsiaTheme="minorEastAsia" w:cstheme="minorEastAsia"/>
          <w:sz w:val="28"/>
          <w:szCs w:val="28"/>
          <w:lang w:eastAsia="zh-CN"/>
        </w:rPr>
        <w:t>学生学习过程与</w:t>
      </w:r>
      <w:r>
        <w:rPr>
          <w:rFonts w:hint="eastAsia" w:asciiTheme="minorEastAsia" w:hAnsiTheme="minorEastAsia" w:eastAsiaTheme="minorEastAsia" w:cstheme="minorEastAsia"/>
          <w:sz w:val="28"/>
          <w:szCs w:val="28"/>
          <w:lang w:val="en-US" w:eastAsia="zh-CN"/>
        </w:rPr>
        <w:t>课程</w:t>
      </w:r>
      <w:r>
        <w:rPr>
          <w:rFonts w:hint="eastAsia" w:asciiTheme="minorEastAsia" w:hAnsiTheme="minorEastAsia" w:eastAsiaTheme="minorEastAsia" w:cstheme="minorEastAsia"/>
          <w:sz w:val="28"/>
          <w:szCs w:val="28"/>
          <w:lang w:eastAsia="zh-CN"/>
        </w:rPr>
        <w:t>评估办法，随时对学生进行监控与评价，并对学习较差学生进行预警与帮扶。</w:t>
      </w:r>
      <w:r>
        <w:rPr>
          <w:rFonts w:hint="eastAsia" w:asciiTheme="minorEastAsia" w:hAnsiTheme="minorEastAsia" w:eastAsiaTheme="minorEastAsia" w:cstheme="minorEastAsia"/>
          <w:sz w:val="28"/>
          <w:szCs w:val="28"/>
          <w:lang w:val="en-US" w:eastAsia="zh-CN"/>
        </w:rPr>
        <w:t>建立课程</w:t>
      </w:r>
      <w:r>
        <w:rPr>
          <w:rFonts w:hint="eastAsia" w:asciiTheme="minorEastAsia" w:hAnsiTheme="minorEastAsia" w:eastAsiaTheme="minorEastAsia" w:cstheme="minorEastAsia"/>
          <w:sz w:val="28"/>
          <w:szCs w:val="28"/>
          <w:lang w:eastAsia="zh-CN"/>
        </w:rPr>
        <w:t>预警与帮扶措施。对学习退步较大的学生进行预警，对学习困难的学生进行帮扶，尽量让每个学生达成课程目标。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建立持续改进机制，专业基于教学过程质量监控、毕业生跟踪反馈和社会评价、培养目标和毕业要求达成的校内外评价等机制，建立了基于四个闭环（课内循环、课程循环、专业循环和外部循环）的评价结果，对课程进行持续改进，不断优化教学方法，提高课程教学质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建立课程目标达成度评价机制，专业负责人对课程的目标达成度情况进行审核，对后续教学提出要求，并进行持续改进，提高了学生课程目标达成度。</w:t>
      </w:r>
    </w:p>
    <w:p>
      <w:pPr>
        <w:keepNext w:val="0"/>
        <w:keepLines w:val="0"/>
        <w:pageBreakBefore w:val="0"/>
        <w:widowControl/>
        <w:numPr>
          <w:numId w:val="0"/>
        </w:numPr>
        <w:suppressLineNumbers w:val="0"/>
        <w:kinsoku/>
        <w:wordWrap/>
        <w:overflowPunct/>
        <w:topLinePunct w:val="0"/>
        <w:bidi w:val="0"/>
        <w:snapToGrid/>
        <w:spacing w:line="560" w:lineRule="exact"/>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3.</w:t>
      </w:r>
      <w:r>
        <w:rPr>
          <w:rFonts w:hint="eastAsia" w:asciiTheme="minorEastAsia" w:hAnsiTheme="minorEastAsia" w:eastAsiaTheme="minorEastAsia" w:cstheme="minorEastAsia"/>
          <w:color w:val="000000"/>
          <w:kern w:val="0"/>
          <w:sz w:val="28"/>
          <w:szCs w:val="28"/>
          <w:lang w:val="en-US" w:eastAsia="zh-CN" w:bidi="ar"/>
        </w:rPr>
        <w:t>主要思路</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）积极参加教学改革相关的国际国内会议和相关培训，进行电机企业和行业调研，并召开座谈会，邀请企业和同行专家进行座谈交流，并进行总结，得出宝贵经验和意见，</w:t>
      </w:r>
      <w:r>
        <w:rPr>
          <w:rFonts w:hint="eastAsia" w:asciiTheme="minorEastAsia" w:hAnsiTheme="minorEastAsia" w:eastAsiaTheme="minorEastAsia" w:cstheme="minorEastAsia"/>
          <w:sz w:val="28"/>
          <w:szCs w:val="28"/>
        </w:rPr>
        <w:t>转变</w:t>
      </w:r>
      <w:r>
        <w:rPr>
          <w:rFonts w:hint="eastAsia" w:asciiTheme="minorEastAsia" w:hAnsiTheme="minorEastAsia" w:eastAsiaTheme="minorEastAsia" w:cstheme="minorEastAsia"/>
          <w:sz w:val="28"/>
          <w:szCs w:val="28"/>
          <w:lang w:eastAsia="zh-CN"/>
        </w:rPr>
        <w:t>传统</w:t>
      </w:r>
      <w:r>
        <w:rPr>
          <w:rFonts w:hint="eastAsia" w:asciiTheme="minorEastAsia" w:hAnsiTheme="minorEastAsia" w:eastAsiaTheme="minorEastAsia" w:cstheme="minorEastAsia"/>
          <w:sz w:val="28"/>
          <w:szCs w:val="28"/>
        </w:rPr>
        <w:t>教育思想观念，</w:t>
      </w:r>
      <w:r>
        <w:rPr>
          <w:rFonts w:hint="eastAsia" w:asciiTheme="minorEastAsia" w:hAnsiTheme="minorEastAsia" w:eastAsiaTheme="minorEastAsia" w:cstheme="minorEastAsia"/>
          <w:sz w:val="28"/>
          <w:szCs w:val="28"/>
          <w:lang w:eastAsia="zh-CN"/>
        </w:rPr>
        <w:t>将</w:t>
      </w:r>
      <w:r>
        <w:rPr>
          <w:rFonts w:hint="eastAsia" w:asciiTheme="minorEastAsia" w:hAnsiTheme="minorEastAsia" w:eastAsiaTheme="minorEastAsia" w:cstheme="minorEastAsia"/>
          <w:sz w:val="28"/>
          <w:szCs w:val="28"/>
        </w:rPr>
        <w:t>OBE教育理念</w:t>
      </w:r>
      <w:r>
        <w:rPr>
          <w:rFonts w:hint="eastAsia" w:asciiTheme="minorEastAsia" w:hAnsiTheme="minorEastAsia" w:eastAsiaTheme="minorEastAsia" w:cstheme="minorEastAsia"/>
          <w:sz w:val="28"/>
          <w:szCs w:val="28"/>
          <w:lang w:eastAsia="zh-CN"/>
        </w:rPr>
        <w:t>贯彻于电机学教学当中，</w:t>
      </w:r>
      <w:r>
        <w:rPr>
          <w:rFonts w:hint="eastAsia" w:asciiTheme="minorEastAsia" w:hAnsiTheme="minorEastAsia" w:eastAsiaTheme="minorEastAsia" w:cstheme="minorEastAsia"/>
          <w:sz w:val="28"/>
          <w:szCs w:val="28"/>
        </w:rPr>
        <w:t>提高教师的</w:t>
      </w:r>
      <w:r>
        <w:rPr>
          <w:rFonts w:hint="eastAsia" w:asciiTheme="minorEastAsia" w:hAnsiTheme="minorEastAsia" w:eastAsiaTheme="minorEastAsia" w:cstheme="minorEastAsia"/>
          <w:sz w:val="28"/>
          <w:szCs w:val="28"/>
          <w:lang w:eastAsia="zh-CN"/>
        </w:rPr>
        <w:t>教学</w:t>
      </w:r>
      <w:r>
        <w:rPr>
          <w:rFonts w:hint="eastAsia" w:asciiTheme="minorEastAsia" w:hAnsiTheme="minorEastAsia" w:eastAsiaTheme="minorEastAsia" w:cstheme="minorEastAsia"/>
          <w:sz w:val="28"/>
          <w:szCs w:val="28"/>
        </w:rPr>
        <w:t xml:space="preserve">能力。 </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重新修订《电机学》和《电机学实验》教学大纲，</w:t>
      </w:r>
      <w:r>
        <w:rPr>
          <w:rFonts w:hint="eastAsia" w:asciiTheme="minorEastAsia" w:hAnsiTheme="minorEastAsia" w:eastAsiaTheme="minorEastAsia" w:cstheme="minorEastAsia"/>
          <w:sz w:val="28"/>
          <w:szCs w:val="28"/>
          <w:lang w:eastAsia="zh-CN"/>
        </w:rPr>
        <w:t>将</w:t>
      </w:r>
      <w:r>
        <w:rPr>
          <w:rFonts w:hint="eastAsia" w:asciiTheme="minorEastAsia" w:hAnsiTheme="minorEastAsia" w:eastAsiaTheme="minorEastAsia" w:cstheme="minorEastAsia"/>
          <w:sz w:val="28"/>
          <w:szCs w:val="28"/>
        </w:rPr>
        <w:t>OBE教育理念</w:t>
      </w:r>
      <w:r>
        <w:rPr>
          <w:rFonts w:hint="eastAsia" w:asciiTheme="minorEastAsia" w:hAnsiTheme="minorEastAsia" w:eastAsiaTheme="minorEastAsia" w:cstheme="minorEastAsia"/>
          <w:sz w:val="28"/>
          <w:szCs w:val="28"/>
          <w:lang w:eastAsia="zh-CN"/>
        </w:rPr>
        <w:t>融入教学大纲中，增加了学生学习过程与评估措施，如图</w:t>
      </w:r>
      <w:r>
        <w:rPr>
          <w:rFonts w:hint="eastAsia" w:asciiTheme="minorEastAsia" w:hAnsiTheme="minorEastAsia" w:eastAsiaTheme="minorEastAsia" w:cstheme="minorEastAsia"/>
          <w:sz w:val="28"/>
          <w:szCs w:val="28"/>
          <w:lang w:val="en-US" w:eastAsia="zh-CN"/>
        </w:rPr>
        <w:t>1所示，</w:t>
      </w:r>
      <w:r>
        <w:rPr>
          <w:rFonts w:hint="eastAsia" w:asciiTheme="minorEastAsia" w:hAnsiTheme="minorEastAsia" w:eastAsiaTheme="minorEastAsia" w:cstheme="minorEastAsia"/>
          <w:sz w:val="28"/>
          <w:szCs w:val="28"/>
          <w:lang w:eastAsia="zh-CN"/>
        </w:rPr>
        <w:t>有利于提高教学质量，</w:t>
      </w:r>
      <w:r>
        <w:rPr>
          <w:rFonts w:hint="eastAsia" w:asciiTheme="minorEastAsia" w:hAnsiTheme="minorEastAsia" w:eastAsiaTheme="minorEastAsia" w:cstheme="minorEastAsia"/>
          <w:sz w:val="28"/>
          <w:szCs w:val="28"/>
        </w:rPr>
        <w:t>提升学生专业能力</w:t>
      </w:r>
      <w:r>
        <w:rPr>
          <w:rFonts w:hint="eastAsia" w:asciiTheme="minorEastAsia" w:hAnsiTheme="minorEastAsia" w:eastAsiaTheme="minorEastAsia" w:cstheme="minorEastAsia"/>
          <w:sz w:val="28"/>
          <w:szCs w:val="28"/>
          <w:lang w:eastAsia="zh-CN"/>
        </w:rPr>
        <w:t>、创新能力及工程思维</w:t>
      </w:r>
      <w:r>
        <w:rPr>
          <w:rFonts w:hint="eastAsia" w:asciiTheme="minorEastAsia" w:hAnsiTheme="minorEastAsia" w:eastAsiaTheme="minorEastAsia" w:cstheme="minorEastAsia"/>
          <w:sz w:val="28"/>
          <w:szCs w:val="28"/>
          <w:lang w:val="en-US" w:eastAsia="zh-CN"/>
        </w:rPr>
        <w:t>。</w:t>
      </w:r>
    </w:p>
    <w:p>
      <w:pPr>
        <w:spacing w:line="288" w:lineRule="auto"/>
        <w:jc w:val="center"/>
        <w:rPr>
          <w:rFonts w:hint="default" w:ascii="Times New Roman" w:hAnsi="Times New Roman" w:cs="Times New Roman"/>
          <w:sz w:val="24"/>
          <w:szCs w:val="24"/>
        </w:rPr>
      </w:pPr>
      <w:r>
        <w:rPr>
          <w:rFonts w:hint="default" w:ascii="Times New Roman" w:hAnsi="Times New Roman" w:cs="Times New Roman"/>
          <w:b/>
          <w:bCs/>
          <w:kern w:val="28"/>
          <w:sz w:val="24"/>
          <w:szCs w:val="24"/>
        </w:rPr>
        <w:drawing>
          <wp:inline distT="0" distB="0" distL="0" distR="0">
            <wp:extent cx="4889500" cy="3438525"/>
            <wp:effectExtent l="0" t="0" r="6350" b="952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4"/>
                    <a:srcRect/>
                    <a:stretch>
                      <a:fillRect/>
                    </a:stretch>
                  </pic:blipFill>
                  <pic:spPr>
                    <a:xfrm>
                      <a:off x="0" y="0"/>
                      <a:ext cx="4894668" cy="3441950"/>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Cs/>
          <w:kern w:val="28"/>
          <w:sz w:val="28"/>
          <w:szCs w:val="28"/>
        </w:rPr>
        <w:t>图1 学生课程学习情况跟踪与评估</w:t>
      </w:r>
    </w:p>
    <w:p>
      <w:pPr>
        <w:keepNext w:val="0"/>
        <w:keepLines w:val="0"/>
        <w:pageBreakBefore w:val="0"/>
        <w:widowControl/>
        <w:numPr>
          <w:ilvl w:val="0"/>
          <w:numId w:val="0"/>
        </w:numPr>
        <w:suppressLineNumbers w:val="0"/>
        <w:kinsoku/>
        <w:wordWrap/>
        <w:overflowPunct/>
        <w:topLinePunct w:val="0"/>
        <w:bidi w:val="0"/>
        <w:snapToGrid/>
        <w:spacing w:line="560" w:lineRule="exact"/>
        <w:ind w:firstLine="560" w:firstLineChars="200"/>
        <w:jc w:val="left"/>
        <w:textAlignment w:val="auto"/>
        <w:rPr>
          <w:rFonts w:hint="eastAsia" w:asciiTheme="minorEastAsia" w:hAnsiTheme="minorEastAsia" w:cstheme="minorEastAsia"/>
          <w:color w:val="000000"/>
          <w:kern w:val="0"/>
          <w:sz w:val="28"/>
          <w:szCs w:val="28"/>
          <w:lang w:val="en-US" w:eastAsia="zh-CN" w:bidi="ar"/>
        </w:rPr>
      </w:pPr>
      <w:r>
        <w:rPr>
          <w:rFonts w:hint="default" w:asciiTheme="minorEastAsia" w:hAnsiTheme="minorEastAsia" w:cstheme="minorEastAsia"/>
          <w:color w:val="000000"/>
          <w:kern w:val="0"/>
          <w:sz w:val="28"/>
          <w:szCs w:val="28"/>
          <w:lang w:val="en-US" w:eastAsia="zh-CN" w:bidi="ar"/>
        </w:rPr>
        <w:t>（</w:t>
      </w:r>
      <w:r>
        <w:rPr>
          <w:rFonts w:hint="eastAsia" w:asciiTheme="minorEastAsia" w:hAnsiTheme="minorEastAsia" w:cstheme="minorEastAsia"/>
          <w:color w:val="000000"/>
          <w:kern w:val="0"/>
          <w:sz w:val="28"/>
          <w:szCs w:val="28"/>
          <w:lang w:val="en-US" w:eastAsia="zh-CN" w:bidi="ar"/>
        </w:rPr>
        <w:t>3</w:t>
      </w:r>
      <w:r>
        <w:rPr>
          <w:rFonts w:hint="default" w:asciiTheme="minorEastAsia" w:hAnsiTheme="minorEastAsia" w:cstheme="minorEastAsia"/>
          <w:color w:val="000000"/>
          <w:kern w:val="0"/>
          <w:sz w:val="28"/>
          <w:szCs w:val="28"/>
          <w:lang w:val="en-US" w:eastAsia="zh-CN" w:bidi="ar"/>
        </w:rPr>
        <w:t>）根据地方本科院校学生特点，以应用型人才为主线，以</w:t>
      </w:r>
      <w:r>
        <w:rPr>
          <w:rFonts w:hint="eastAsia" w:asciiTheme="minorEastAsia" w:hAnsiTheme="minorEastAsia" w:cstheme="minorEastAsia"/>
          <w:color w:val="000000"/>
          <w:kern w:val="0"/>
          <w:sz w:val="28"/>
          <w:szCs w:val="28"/>
          <w:lang w:val="en-US" w:eastAsia="zh-CN" w:bidi="ar"/>
        </w:rPr>
        <w:t>“三个能力”（掌握基础理论能力，现场实践能力，综合运用能力）为目标，构建“三个层次”(基础实验技能层、综合实验技能层、应用层)电机学课程实践教学体系，搭建“教学做合一”实验平台，优化实践教学。</w:t>
      </w:r>
    </w:p>
    <w:p>
      <w:pPr>
        <w:keepNext w:val="0"/>
        <w:keepLines w:val="0"/>
        <w:pageBreakBefore w:val="0"/>
        <w:widowControl/>
        <w:numPr>
          <w:ilvl w:val="0"/>
          <w:numId w:val="0"/>
        </w:numPr>
        <w:suppressLineNumbers w:val="0"/>
        <w:kinsoku/>
        <w:wordWrap/>
        <w:overflowPunct/>
        <w:topLinePunct w:val="0"/>
        <w:bidi w:val="0"/>
        <w:snapToGrid/>
        <w:spacing w:line="560" w:lineRule="exact"/>
        <w:ind w:firstLine="560" w:firstLineChars="200"/>
        <w:jc w:val="left"/>
        <w:textAlignment w:val="auto"/>
        <w:rPr>
          <w:rFonts w:hint="default" w:asciiTheme="minorEastAsia" w:hAnsiTheme="minorEastAsia" w:cstheme="minorEastAsia"/>
          <w:color w:val="000000"/>
          <w:kern w:val="0"/>
          <w:sz w:val="28"/>
          <w:szCs w:val="28"/>
          <w:lang w:val="en-US" w:eastAsia="zh-CN" w:bidi="ar"/>
        </w:rPr>
      </w:pPr>
      <w:r>
        <w:rPr>
          <w:rFonts w:hint="default" w:asciiTheme="minorEastAsia" w:hAnsiTheme="minorEastAsia" w:cstheme="minorEastAsia"/>
          <w:color w:val="000000"/>
          <w:kern w:val="0"/>
          <w:sz w:val="28"/>
          <w:szCs w:val="28"/>
          <w:lang w:val="en-US" w:eastAsia="zh-CN" w:bidi="ar"/>
        </w:rPr>
        <w:t>（</w:t>
      </w:r>
      <w:r>
        <w:rPr>
          <w:rFonts w:hint="eastAsia" w:asciiTheme="minorEastAsia" w:hAnsiTheme="minorEastAsia" w:cstheme="minorEastAsia"/>
          <w:color w:val="000000"/>
          <w:kern w:val="0"/>
          <w:sz w:val="28"/>
          <w:szCs w:val="28"/>
          <w:lang w:val="en-US" w:eastAsia="zh-CN" w:bidi="ar"/>
        </w:rPr>
        <w:t>4</w:t>
      </w:r>
      <w:r>
        <w:rPr>
          <w:rFonts w:hint="default" w:asciiTheme="minorEastAsia" w:hAnsiTheme="minorEastAsia" w:cstheme="minorEastAsia"/>
          <w:color w:val="000000"/>
          <w:kern w:val="0"/>
          <w:sz w:val="28"/>
          <w:szCs w:val="28"/>
          <w:lang w:val="en-US" w:eastAsia="zh-CN" w:bidi="ar"/>
        </w:rPr>
        <w:t>）教学过程中，</w:t>
      </w:r>
      <w:r>
        <w:rPr>
          <w:rFonts w:hint="eastAsia" w:asciiTheme="minorEastAsia" w:hAnsiTheme="minorEastAsia" w:cstheme="minorEastAsia"/>
          <w:color w:val="000000"/>
          <w:kern w:val="0"/>
          <w:sz w:val="28"/>
          <w:szCs w:val="28"/>
          <w:lang w:val="en-US" w:eastAsia="zh-CN" w:bidi="ar"/>
        </w:rPr>
        <w:t>制定了</w:t>
      </w:r>
      <w:r>
        <w:rPr>
          <w:rFonts w:hint="default" w:asciiTheme="minorEastAsia" w:hAnsiTheme="minorEastAsia" w:cstheme="minorEastAsia"/>
          <w:color w:val="000000"/>
          <w:kern w:val="0"/>
          <w:sz w:val="28"/>
          <w:szCs w:val="28"/>
          <w:lang w:val="en-US" w:eastAsia="zh-CN" w:bidi="ar"/>
        </w:rPr>
        <w:t>《电机学》课程学生形成性评价体系，如图2所示，对学生电机学的整个学习过程进行跟踪评价，并随时调整教学方法和教学手段，提高学生学习效果，进一步提升教学</w:t>
      </w:r>
      <w:r>
        <w:rPr>
          <w:rFonts w:hint="eastAsia" w:asciiTheme="minorEastAsia" w:hAnsiTheme="minorEastAsia" w:cstheme="minorEastAsia"/>
          <w:color w:val="000000"/>
          <w:kern w:val="0"/>
          <w:sz w:val="28"/>
          <w:szCs w:val="28"/>
          <w:lang w:val="en-US" w:eastAsia="zh-CN" w:bidi="ar"/>
        </w:rPr>
        <w:t>质量</w:t>
      </w:r>
      <w:r>
        <w:rPr>
          <w:rFonts w:hint="default" w:asciiTheme="minorEastAsia" w:hAnsiTheme="minorEastAsia" w:cstheme="minorEastAsia"/>
          <w:color w:val="000000"/>
          <w:kern w:val="0"/>
          <w:sz w:val="28"/>
          <w:szCs w:val="28"/>
          <w:lang w:val="en-US" w:eastAsia="zh-CN" w:bidi="ar"/>
        </w:rPr>
        <w:t>。</w:t>
      </w:r>
    </w:p>
    <w:p>
      <w:pPr>
        <w:spacing w:line="288"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drawing>
          <wp:inline distT="0" distB="0" distL="0" distR="0">
            <wp:extent cx="4905375" cy="2324100"/>
            <wp:effectExtent l="0" t="0" r="0" b="0"/>
            <wp:docPr id="4" name="对象 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8429602" cy="4071966"/>
                      <a:chOff x="642931" y="642918"/>
                      <a:chExt cx="8429602" cy="4071966"/>
                    </a:xfrm>
                  </a:grpSpPr>
                  <a:grpSp>
                    <a:nvGrpSpPr>
                      <a:cNvPr id="78" name="组合 77"/>
                      <a:cNvGrpSpPr/>
                    </a:nvGrpSpPr>
                    <a:grpSpPr>
                      <a:xfrm>
                        <a:off x="642931" y="642918"/>
                        <a:ext cx="8429602" cy="4071966"/>
                        <a:chOff x="642931" y="642918"/>
                        <a:chExt cx="8429602" cy="4071966"/>
                      </a:xfrm>
                    </a:grpSpPr>
                    <a:sp>
                      <a:nvSpPr>
                        <a:cNvPr id="12293" name="TextBox 4"/>
                        <a:cNvSpPr txBox="1">
                          <a:spLocks noChangeArrowheads="1"/>
                        </a:cNvSpPr>
                      </a:nvSpPr>
                      <a:spPr bwMode="auto">
                        <a:xfrm>
                          <a:off x="642931" y="928688"/>
                          <a:ext cx="1071562" cy="369329"/>
                        </a:xfrm>
                        <a:prstGeom prst="rect">
                          <a:avLst/>
                        </a:prstGeom>
                        <a:noFill/>
                        <a:ln w="9525">
                          <a:noFill/>
                          <a:miter lim="800000"/>
                        </a:ln>
                      </a:spPr>
                      <a:txSp>
                        <a:txBody>
                          <a:bodyPr>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r>
                              <a:rPr lang="zh-CN" altLang="en-US" b="1"/>
                              <a:t>教师</a:t>
                            </a:r>
                            <a:endParaRPr lang="zh-CN" altLang="en-US" b="1"/>
                          </a:p>
                        </a:txBody>
                        <a:useSpRect/>
                      </a:txSp>
                    </a:sp>
                    <a:sp>
                      <a:nvSpPr>
                        <a:cNvPr id="12294" name="TextBox 5"/>
                        <a:cNvSpPr txBox="1">
                          <a:spLocks noChangeArrowheads="1"/>
                        </a:cNvSpPr>
                      </a:nvSpPr>
                      <a:spPr bwMode="auto">
                        <a:xfrm>
                          <a:off x="642931" y="4071938"/>
                          <a:ext cx="1071562" cy="369329"/>
                        </a:xfrm>
                        <a:prstGeom prst="rect">
                          <a:avLst/>
                        </a:prstGeom>
                        <a:noFill/>
                        <a:ln w="9525">
                          <a:noFill/>
                          <a:miter lim="800000"/>
                        </a:ln>
                      </a:spPr>
                      <a:txSp>
                        <a:txBody>
                          <a:bodyPr>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r>
                              <a:rPr lang="zh-CN" altLang="en-US" b="1"/>
                              <a:t>学生</a:t>
                            </a:r>
                            <a:endParaRPr lang="zh-CN" altLang="en-US" b="1"/>
                          </a:p>
                        </a:txBody>
                        <a:useSpRect/>
                      </a:txSp>
                    </a:sp>
                    <a:grpSp>
                      <a:nvGrpSpPr>
                        <a:cNvPr id="5" name="组合 8"/>
                        <a:cNvGrpSpPr/>
                      </a:nvGrpSpPr>
                      <a:grpSpPr bwMode="auto">
                        <a:xfrm>
                          <a:off x="928664" y="1571625"/>
                          <a:ext cx="785813" cy="646327"/>
                          <a:chOff x="2143108" y="1571612"/>
                          <a:chExt cx="785818" cy="646331"/>
                        </a:xfrm>
                      </a:grpSpPr>
                      <a:sp>
                        <a:nvSpPr>
                          <a:cNvPr id="12337" name="圆角矩形 7"/>
                          <a:cNvSpPr>
                            <a:spLocks noChangeArrowheads="1"/>
                          </a:cNvSpPr>
                        </a:nvSpPr>
                        <a:spPr bwMode="auto">
                          <a:xfrm>
                            <a:off x="2143108" y="1571612"/>
                            <a:ext cx="714380" cy="642942"/>
                          </a:xfrm>
                          <a:prstGeom prst="roundRect">
                            <a:avLst>
                              <a:gd name="adj" fmla="val 16667"/>
                            </a:avLst>
                          </a:prstGeom>
                          <a:solidFill>
                            <a:srgbClr val="FFFFFF"/>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sp>
                        <a:nvSpPr>
                          <a:cNvPr id="12338" name="TextBox 6"/>
                          <a:cNvSpPr txBox="1">
                            <a:spLocks noChangeArrowheads="1"/>
                          </a:cNvSpPr>
                        </a:nvSpPr>
                        <a:spPr bwMode="auto">
                          <a:xfrm>
                            <a:off x="2143108" y="1571612"/>
                            <a:ext cx="785818" cy="646331"/>
                          </a:xfrm>
                          <a:prstGeom prst="rect">
                            <a:avLst/>
                          </a:prstGeom>
                          <a:noFill/>
                          <a:ln w="9525">
                            <a:noFill/>
                            <a:miter lim="800000"/>
                          </a:ln>
                        </a:spPr>
                        <a:txSp>
                          <a:txBody>
                            <a:bodyPr>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r>
                                <a:rPr lang="zh-CN" altLang="en-US" b="1"/>
                                <a:t>课堂表现</a:t>
                              </a:r>
                              <a:endParaRPr lang="zh-CN" altLang="en-US" b="1"/>
                            </a:p>
                          </a:txBody>
                          <a:useSpRect/>
                        </a:txSp>
                      </a:sp>
                    </a:grpSp>
                    <a:sp>
                      <a:nvSpPr>
                        <a:cNvPr id="12296" name="右箭头 9"/>
                        <a:cNvSpPr>
                          <a:spLocks noChangeArrowheads="1"/>
                        </a:cNvSpPr>
                      </a:nvSpPr>
                      <a:spPr bwMode="auto">
                        <a:xfrm>
                          <a:off x="1643037" y="1785938"/>
                          <a:ext cx="642937" cy="142875"/>
                        </a:xfrm>
                        <a:prstGeom prst="rightArrow">
                          <a:avLst>
                            <a:gd name="adj1" fmla="val 50000"/>
                            <a:gd name="adj2" fmla="val 50000"/>
                          </a:avLst>
                        </a:prstGeom>
                        <a:solidFill>
                          <a:schemeClr val="accent1"/>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grpSp>
                      <a:nvGrpSpPr>
                        <a:cNvPr id="7" name="组合 10"/>
                        <a:cNvGrpSpPr/>
                      </a:nvGrpSpPr>
                      <a:grpSpPr bwMode="auto">
                        <a:xfrm>
                          <a:off x="2285969" y="1568236"/>
                          <a:ext cx="785813" cy="646331"/>
                          <a:chOff x="2143108" y="1571612"/>
                          <a:chExt cx="785818" cy="646335"/>
                        </a:xfrm>
                      </a:grpSpPr>
                      <a:sp>
                        <a:nvSpPr>
                          <a:cNvPr id="12335" name="圆角矩形 11"/>
                          <a:cNvSpPr>
                            <a:spLocks noChangeArrowheads="1"/>
                          </a:cNvSpPr>
                        </a:nvSpPr>
                        <a:spPr bwMode="auto">
                          <a:xfrm>
                            <a:off x="2143108" y="1571612"/>
                            <a:ext cx="714380" cy="642942"/>
                          </a:xfrm>
                          <a:prstGeom prst="roundRect">
                            <a:avLst>
                              <a:gd name="adj" fmla="val 16667"/>
                            </a:avLst>
                          </a:prstGeom>
                          <a:solidFill>
                            <a:srgbClr val="FFFFFF"/>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sp>
                        <a:nvSpPr>
                          <a:cNvPr id="12336" name="TextBox 12"/>
                          <a:cNvSpPr txBox="1">
                            <a:spLocks noChangeArrowheads="1"/>
                          </a:cNvSpPr>
                        </a:nvSpPr>
                        <a:spPr bwMode="auto">
                          <a:xfrm>
                            <a:off x="2143108" y="1571612"/>
                            <a:ext cx="785818" cy="646335"/>
                          </a:xfrm>
                          <a:prstGeom prst="rect">
                            <a:avLst/>
                          </a:prstGeom>
                          <a:noFill/>
                          <a:ln w="9525">
                            <a:noFill/>
                            <a:miter lim="800000"/>
                          </a:ln>
                        </a:spPr>
                        <a:txSp>
                          <a:txBody>
                            <a:bodyPr>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r>
                                <a:rPr lang="zh-CN" altLang="en-US" b="1" dirty="0" smtClean="0"/>
                                <a:t>课堂研讨</a:t>
                              </a:r>
                              <a:endParaRPr lang="zh-CN" altLang="en-US" b="1" dirty="0"/>
                            </a:p>
                          </a:txBody>
                          <a:useSpRect/>
                        </a:txSp>
                      </a:sp>
                    </a:grpSp>
                    <a:sp>
                      <a:nvSpPr>
                        <a:cNvPr id="12298" name="右箭头 13"/>
                        <a:cNvSpPr>
                          <a:spLocks noChangeArrowheads="1"/>
                        </a:cNvSpPr>
                      </a:nvSpPr>
                      <a:spPr bwMode="auto">
                        <a:xfrm>
                          <a:off x="3000342" y="1782549"/>
                          <a:ext cx="642937" cy="142875"/>
                        </a:xfrm>
                        <a:prstGeom prst="rightArrow">
                          <a:avLst>
                            <a:gd name="adj1" fmla="val 50000"/>
                            <a:gd name="adj2" fmla="val 50000"/>
                          </a:avLst>
                        </a:prstGeom>
                        <a:solidFill>
                          <a:schemeClr val="accent1"/>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grpSp>
                      <a:nvGrpSpPr>
                        <a:cNvPr id="9" name="组合 14"/>
                        <a:cNvGrpSpPr/>
                      </a:nvGrpSpPr>
                      <a:grpSpPr bwMode="auto">
                        <a:xfrm>
                          <a:off x="5000597" y="1571625"/>
                          <a:ext cx="785813" cy="646327"/>
                          <a:chOff x="2143108" y="1571612"/>
                          <a:chExt cx="785818" cy="646331"/>
                        </a:xfrm>
                      </a:grpSpPr>
                      <a:sp>
                        <a:nvSpPr>
                          <a:cNvPr id="12333" name="圆角矩形 15"/>
                          <a:cNvSpPr>
                            <a:spLocks noChangeArrowheads="1"/>
                          </a:cNvSpPr>
                        </a:nvSpPr>
                        <a:spPr bwMode="auto">
                          <a:xfrm>
                            <a:off x="2143108" y="1571612"/>
                            <a:ext cx="714380" cy="642942"/>
                          </a:xfrm>
                          <a:prstGeom prst="roundRect">
                            <a:avLst>
                              <a:gd name="adj" fmla="val 16667"/>
                            </a:avLst>
                          </a:prstGeom>
                          <a:solidFill>
                            <a:srgbClr val="FFFFFF"/>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sp>
                        <a:nvSpPr>
                          <a:cNvPr id="12334" name="TextBox 16"/>
                          <a:cNvSpPr txBox="1">
                            <a:spLocks noChangeArrowheads="1"/>
                          </a:cNvSpPr>
                        </a:nvSpPr>
                        <a:spPr bwMode="auto">
                          <a:xfrm>
                            <a:off x="2143108" y="1571612"/>
                            <a:ext cx="785818" cy="646331"/>
                          </a:xfrm>
                          <a:prstGeom prst="rect">
                            <a:avLst/>
                          </a:prstGeom>
                          <a:noFill/>
                          <a:ln w="9525">
                            <a:noFill/>
                            <a:miter lim="800000"/>
                          </a:ln>
                        </a:spPr>
                        <a:txSp>
                          <a:txBody>
                            <a:bodyPr>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r>
                                <a:rPr lang="zh-CN" altLang="en-US" b="1"/>
                                <a:t>随堂测试</a:t>
                              </a:r>
                              <a:endParaRPr lang="zh-CN" altLang="en-US" b="1"/>
                            </a:p>
                          </a:txBody>
                          <a:useSpRect/>
                        </a:txSp>
                      </a:sp>
                    </a:grpSp>
                    <a:sp>
                      <a:nvSpPr>
                        <a:cNvPr id="12300" name="右箭头 17"/>
                        <a:cNvSpPr>
                          <a:spLocks noChangeArrowheads="1"/>
                        </a:cNvSpPr>
                      </a:nvSpPr>
                      <a:spPr bwMode="auto">
                        <a:xfrm>
                          <a:off x="5714970" y="1785938"/>
                          <a:ext cx="642937" cy="142875"/>
                        </a:xfrm>
                        <a:prstGeom prst="rightArrow">
                          <a:avLst>
                            <a:gd name="adj1" fmla="val 50000"/>
                            <a:gd name="adj2" fmla="val 50000"/>
                          </a:avLst>
                        </a:prstGeom>
                        <a:solidFill>
                          <a:schemeClr val="accent1"/>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grpSp>
                      <a:nvGrpSpPr>
                        <a:cNvPr id="11" name="组合 18"/>
                        <a:cNvGrpSpPr/>
                      </a:nvGrpSpPr>
                      <a:grpSpPr bwMode="auto">
                        <a:xfrm>
                          <a:off x="6357900" y="1571625"/>
                          <a:ext cx="785813" cy="646331"/>
                          <a:chOff x="2143108" y="1571612"/>
                          <a:chExt cx="785818" cy="646335"/>
                        </a:xfrm>
                      </a:grpSpPr>
                      <a:sp>
                        <a:nvSpPr>
                          <a:cNvPr id="12331" name="圆角矩形 19"/>
                          <a:cNvSpPr>
                            <a:spLocks noChangeArrowheads="1"/>
                          </a:cNvSpPr>
                        </a:nvSpPr>
                        <a:spPr bwMode="auto">
                          <a:xfrm>
                            <a:off x="2143108" y="1571612"/>
                            <a:ext cx="714380" cy="642942"/>
                          </a:xfrm>
                          <a:prstGeom prst="roundRect">
                            <a:avLst>
                              <a:gd name="adj" fmla="val 16667"/>
                            </a:avLst>
                          </a:prstGeom>
                          <a:solidFill>
                            <a:srgbClr val="FFFFFF"/>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sp>
                        <a:nvSpPr>
                          <a:cNvPr id="12332" name="TextBox 20"/>
                          <a:cNvSpPr txBox="1">
                            <a:spLocks noChangeArrowheads="1"/>
                          </a:cNvSpPr>
                        </a:nvSpPr>
                        <a:spPr bwMode="auto">
                          <a:xfrm>
                            <a:off x="2143108" y="1571612"/>
                            <a:ext cx="785818" cy="646335"/>
                          </a:xfrm>
                          <a:prstGeom prst="rect">
                            <a:avLst/>
                          </a:prstGeom>
                          <a:noFill/>
                          <a:ln w="9525">
                            <a:noFill/>
                            <a:miter lim="800000"/>
                          </a:ln>
                        </a:spPr>
                        <a:txSp>
                          <a:txBody>
                            <a:bodyPr>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r>
                                <a:rPr lang="zh-CN" altLang="en-US" b="1" dirty="0" smtClean="0"/>
                                <a:t>自学报告</a:t>
                              </a:r>
                              <a:endParaRPr lang="zh-CN" altLang="en-US" b="1" dirty="0"/>
                            </a:p>
                          </a:txBody>
                          <a:useSpRect/>
                        </a:txSp>
                      </a:sp>
                    </a:grpSp>
                    <a:sp>
                      <a:nvSpPr>
                        <a:cNvPr id="12302" name="下箭头 23"/>
                        <a:cNvSpPr>
                          <a:spLocks noChangeArrowheads="1"/>
                        </a:cNvSpPr>
                      </a:nvSpPr>
                      <a:spPr bwMode="auto">
                        <a:xfrm>
                          <a:off x="1857350" y="785813"/>
                          <a:ext cx="142875" cy="1357313"/>
                        </a:xfrm>
                        <a:prstGeom prst="downArrow">
                          <a:avLst>
                            <a:gd name="adj1" fmla="val 50000"/>
                            <a:gd name="adj2" fmla="val 50007"/>
                          </a:avLst>
                        </a:prstGeom>
                        <a:solidFill>
                          <a:schemeClr val="accent1"/>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grpSp>
                      <a:nvGrpSpPr>
                        <a:cNvPr id="13" name="组合 29"/>
                        <a:cNvGrpSpPr/>
                      </a:nvGrpSpPr>
                      <a:grpSpPr bwMode="auto">
                        <a:xfrm>
                          <a:off x="1714475" y="2214563"/>
                          <a:ext cx="571500" cy="1857375"/>
                          <a:chOff x="3000364" y="2214554"/>
                          <a:chExt cx="571504" cy="1857388"/>
                        </a:xfrm>
                      </a:grpSpPr>
                      <a:sp>
                        <a:nvSpPr>
                          <a:cNvPr id="12329" name="圆角矩形 28"/>
                          <a:cNvSpPr>
                            <a:spLocks noChangeArrowheads="1"/>
                          </a:cNvSpPr>
                        </a:nvSpPr>
                        <a:spPr bwMode="auto">
                          <a:xfrm>
                            <a:off x="3000364" y="2214554"/>
                            <a:ext cx="428628" cy="1857388"/>
                          </a:xfrm>
                          <a:prstGeom prst="roundRect">
                            <a:avLst>
                              <a:gd name="adj" fmla="val 16667"/>
                            </a:avLst>
                          </a:prstGeom>
                          <a:solidFill>
                            <a:schemeClr val="bg1"/>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sp>
                        <a:nvSpPr>
                          <a:cNvPr id="12330" name="TextBox 26"/>
                          <a:cNvSpPr txBox="1">
                            <a:spLocks noChangeArrowheads="1"/>
                          </a:cNvSpPr>
                        </a:nvSpPr>
                        <a:spPr bwMode="auto">
                          <a:xfrm>
                            <a:off x="3000364" y="2285992"/>
                            <a:ext cx="571504" cy="1754326"/>
                          </a:xfrm>
                          <a:prstGeom prst="rect">
                            <a:avLst/>
                          </a:prstGeom>
                          <a:noFill/>
                          <a:ln w="9525">
                            <a:noFill/>
                            <a:miter lim="800000"/>
                          </a:ln>
                        </a:spPr>
                        <a:txSp>
                          <a:txBody>
                            <a:bodyPr>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r>
                                <a:rPr lang="zh-CN" altLang="en-US" b="1"/>
                                <a:t>课堂表现反馈</a:t>
                              </a:r>
                              <a:endParaRPr lang="zh-CN" altLang="en-US" b="1"/>
                            </a:p>
                          </a:txBody>
                          <a:useSpRect/>
                        </a:txSp>
                      </a:sp>
                    </a:grpSp>
                    <a:sp>
                      <a:nvSpPr>
                        <a:cNvPr id="12304" name="下箭头 30"/>
                        <a:cNvSpPr>
                          <a:spLocks noChangeArrowheads="1"/>
                        </a:cNvSpPr>
                      </a:nvSpPr>
                      <a:spPr bwMode="auto">
                        <a:xfrm>
                          <a:off x="1857350" y="4143375"/>
                          <a:ext cx="142875" cy="403847"/>
                        </a:xfrm>
                        <a:prstGeom prst="downArrow">
                          <a:avLst>
                            <a:gd name="adj1" fmla="val 50000"/>
                            <a:gd name="adj2" fmla="val 50002"/>
                          </a:avLst>
                        </a:prstGeom>
                        <a:solidFill>
                          <a:schemeClr val="accent1"/>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sp>
                      <a:nvSpPr>
                        <a:cNvPr id="12305" name="下箭头 31"/>
                        <a:cNvSpPr>
                          <a:spLocks noChangeArrowheads="1"/>
                        </a:cNvSpPr>
                      </a:nvSpPr>
                      <a:spPr bwMode="auto">
                        <a:xfrm>
                          <a:off x="3214655" y="785813"/>
                          <a:ext cx="142875" cy="1357313"/>
                        </a:xfrm>
                        <a:prstGeom prst="downArrow">
                          <a:avLst>
                            <a:gd name="adj1" fmla="val 50000"/>
                            <a:gd name="adj2" fmla="val 50007"/>
                          </a:avLst>
                        </a:prstGeom>
                        <a:solidFill>
                          <a:schemeClr val="accent1"/>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grpSp>
                      <a:nvGrpSpPr>
                        <a:cNvPr id="16" name="组合 32"/>
                        <a:cNvGrpSpPr/>
                      </a:nvGrpSpPr>
                      <a:grpSpPr bwMode="auto">
                        <a:xfrm>
                          <a:off x="3071780" y="2214563"/>
                          <a:ext cx="571500" cy="1857375"/>
                          <a:chOff x="3000364" y="2214554"/>
                          <a:chExt cx="571504" cy="1857388"/>
                        </a:xfrm>
                      </a:grpSpPr>
                      <a:sp>
                        <a:nvSpPr>
                          <a:cNvPr id="12327" name="圆角矩形 33"/>
                          <a:cNvSpPr>
                            <a:spLocks noChangeArrowheads="1"/>
                          </a:cNvSpPr>
                        </a:nvSpPr>
                        <a:spPr bwMode="auto">
                          <a:xfrm>
                            <a:off x="3000364" y="2214554"/>
                            <a:ext cx="428628" cy="1857388"/>
                          </a:xfrm>
                          <a:prstGeom prst="roundRect">
                            <a:avLst>
                              <a:gd name="adj" fmla="val 16667"/>
                            </a:avLst>
                          </a:prstGeom>
                          <a:solidFill>
                            <a:schemeClr val="bg1"/>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sp>
                        <a:nvSpPr>
                          <a:cNvPr id="12328" name="TextBox 34"/>
                          <a:cNvSpPr txBox="1">
                            <a:spLocks noChangeArrowheads="1"/>
                          </a:cNvSpPr>
                        </a:nvSpPr>
                        <a:spPr bwMode="auto">
                          <a:xfrm>
                            <a:off x="3000364" y="2285993"/>
                            <a:ext cx="571504" cy="1754338"/>
                          </a:xfrm>
                          <a:prstGeom prst="rect">
                            <a:avLst/>
                          </a:prstGeom>
                          <a:noFill/>
                          <a:ln w="9525">
                            <a:noFill/>
                            <a:miter lim="800000"/>
                          </a:ln>
                        </a:spPr>
                        <a:txSp>
                          <a:txBody>
                            <a:bodyPr>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r>
                                <a:rPr lang="zh-CN" altLang="en-US" b="1" dirty="0" smtClean="0"/>
                                <a:t>课堂研讨反馈</a:t>
                              </a:r>
                              <a:endParaRPr lang="zh-CN" altLang="en-US" b="1" dirty="0"/>
                            </a:p>
                          </a:txBody>
                          <a:useSpRect/>
                        </a:txSp>
                      </a:sp>
                    </a:grpSp>
                    <a:sp>
                      <a:nvSpPr>
                        <a:cNvPr id="12307" name="下箭头 35"/>
                        <a:cNvSpPr>
                          <a:spLocks noChangeArrowheads="1"/>
                        </a:cNvSpPr>
                      </a:nvSpPr>
                      <a:spPr bwMode="auto">
                        <a:xfrm>
                          <a:off x="3214655" y="4143375"/>
                          <a:ext cx="142875" cy="403847"/>
                        </a:xfrm>
                        <a:prstGeom prst="downArrow">
                          <a:avLst>
                            <a:gd name="adj1" fmla="val 50000"/>
                            <a:gd name="adj2" fmla="val 50002"/>
                          </a:avLst>
                        </a:prstGeom>
                        <a:solidFill>
                          <a:schemeClr val="accent1"/>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sp>
                      <a:nvSpPr>
                        <a:cNvPr id="12308" name="下箭头 36"/>
                        <a:cNvSpPr>
                          <a:spLocks noChangeArrowheads="1"/>
                        </a:cNvSpPr>
                      </a:nvSpPr>
                      <a:spPr bwMode="auto">
                        <a:xfrm>
                          <a:off x="5929283" y="785813"/>
                          <a:ext cx="142875" cy="1357313"/>
                        </a:xfrm>
                        <a:prstGeom prst="downArrow">
                          <a:avLst>
                            <a:gd name="adj1" fmla="val 50000"/>
                            <a:gd name="adj2" fmla="val 50007"/>
                          </a:avLst>
                        </a:prstGeom>
                        <a:solidFill>
                          <a:schemeClr val="accent1"/>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grpSp>
                      <a:nvGrpSpPr>
                        <a:cNvPr id="19" name="组合 37"/>
                        <a:cNvGrpSpPr/>
                      </a:nvGrpSpPr>
                      <a:grpSpPr bwMode="auto">
                        <a:xfrm>
                          <a:off x="5786408" y="2214563"/>
                          <a:ext cx="571500" cy="1857375"/>
                          <a:chOff x="3000364" y="2214554"/>
                          <a:chExt cx="571504" cy="1857388"/>
                        </a:xfrm>
                      </a:grpSpPr>
                      <a:sp>
                        <a:nvSpPr>
                          <a:cNvPr id="12325" name="圆角矩形 38"/>
                          <a:cNvSpPr>
                            <a:spLocks noChangeArrowheads="1"/>
                          </a:cNvSpPr>
                        </a:nvSpPr>
                        <a:spPr bwMode="auto">
                          <a:xfrm>
                            <a:off x="3000364" y="2214554"/>
                            <a:ext cx="428628" cy="1857388"/>
                          </a:xfrm>
                          <a:prstGeom prst="roundRect">
                            <a:avLst>
                              <a:gd name="adj" fmla="val 16667"/>
                            </a:avLst>
                          </a:prstGeom>
                          <a:solidFill>
                            <a:schemeClr val="bg1"/>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sp>
                        <a:nvSpPr>
                          <a:cNvPr id="12326" name="TextBox 39"/>
                          <a:cNvSpPr txBox="1">
                            <a:spLocks noChangeArrowheads="1"/>
                          </a:cNvSpPr>
                        </a:nvSpPr>
                        <a:spPr bwMode="auto">
                          <a:xfrm>
                            <a:off x="3000364" y="2285992"/>
                            <a:ext cx="571504" cy="1754326"/>
                          </a:xfrm>
                          <a:prstGeom prst="rect">
                            <a:avLst/>
                          </a:prstGeom>
                          <a:noFill/>
                          <a:ln w="9525">
                            <a:noFill/>
                            <a:miter lim="800000"/>
                          </a:ln>
                        </a:spPr>
                        <a:txSp>
                          <a:txBody>
                            <a:bodyPr>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r>
                                <a:rPr lang="zh-CN" altLang="en-US" b="1"/>
                                <a:t>随堂测试反馈</a:t>
                              </a:r>
                              <a:endParaRPr lang="zh-CN" altLang="en-US" b="1"/>
                            </a:p>
                          </a:txBody>
                          <a:useSpRect/>
                        </a:txSp>
                      </a:sp>
                    </a:grpSp>
                    <a:sp>
                      <a:nvSpPr>
                        <a:cNvPr id="12310" name="下箭头 40"/>
                        <a:cNvSpPr>
                          <a:spLocks noChangeArrowheads="1"/>
                        </a:cNvSpPr>
                      </a:nvSpPr>
                      <a:spPr bwMode="auto">
                        <a:xfrm>
                          <a:off x="5929283" y="4143375"/>
                          <a:ext cx="142875" cy="403847"/>
                        </a:xfrm>
                        <a:prstGeom prst="downArrow">
                          <a:avLst>
                            <a:gd name="adj1" fmla="val 50000"/>
                            <a:gd name="adj2" fmla="val 50002"/>
                          </a:avLst>
                        </a:prstGeom>
                        <a:solidFill>
                          <a:schemeClr val="accent1"/>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sp>
                      <a:nvSpPr>
                        <a:cNvPr id="12311" name="右箭头 41"/>
                        <a:cNvSpPr>
                          <a:spLocks noChangeArrowheads="1"/>
                        </a:cNvSpPr>
                      </a:nvSpPr>
                      <a:spPr bwMode="auto">
                        <a:xfrm>
                          <a:off x="7072273" y="1785938"/>
                          <a:ext cx="642937" cy="142875"/>
                        </a:xfrm>
                        <a:prstGeom prst="rightArrow">
                          <a:avLst>
                            <a:gd name="adj1" fmla="val 50000"/>
                            <a:gd name="adj2" fmla="val 50000"/>
                          </a:avLst>
                        </a:prstGeom>
                        <a:solidFill>
                          <a:schemeClr val="accent1"/>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sp>
                      <a:nvSpPr>
                        <a:cNvPr id="12312" name="下箭头 42"/>
                        <a:cNvSpPr>
                          <a:spLocks noChangeArrowheads="1"/>
                        </a:cNvSpPr>
                      </a:nvSpPr>
                      <a:spPr bwMode="auto">
                        <a:xfrm>
                          <a:off x="7286586" y="785813"/>
                          <a:ext cx="142875" cy="1357313"/>
                        </a:xfrm>
                        <a:prstGeom prst="downArrow">
                          <a:avLst>
                            <a:gd name="adj1" fmla="val 50000"/>
                            <a:gd name="adj2" fmla="val 50007"/>
                          </a:avLst>
                        </a:prstGeom>
                        <a:solidFill>
                          <a:schemeClr val="accent1"/>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grpSp>
                      <a:nvGrpSpPr>
                        <a:cNvPr id="23" name="组合 43"/>
                        <a:cNvGrpSpPr/>
                      </a:nvGrpSpPr>
                      <a:grpSpPr bwMode="auto">
                        <a:xfrm>
                          <a:off x="7143711" y="2214563"/>
                          <a:ext cx="571500" cy="1857375"/>
                          <a:chOff x="3000364" y="2214554"/>
                          <a:chExt cx="571504" cy="1857388"/>
                        </a:xfrm>
                      </a:grpSpPr>
                      <a:sp>
                        <a:nvSpPr>
                          <a:cNvPr id="12323" name="圆角矩形 44"/>
                          <a:cNvSpPr>
                            <a:spLocks noChangeArrowheads="1"/>
                          </a:cNvSpPr>
                        </a:nvSpPr>
                        <a:spPr bwMode="auto">
                          <a:xfrm>
                            <a:off x="3000364" y="2214554"/>
                            <a:ext cx="428628" cy="1857388"/>
                          </a:xfrm>
                          <a:prstGeom prst="roundRect">
                            <a:avLst>
                              <a:gd name="adj" fmla="val 16667"/>
                            </a:avLst>
                          </a:prstGeom>
                          <a:solidFill>
                            <a:schemeClr val="bg1"/>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sp>
                        <a:nvSpPr>
                          <a:cNvPr id="12324" name="TextBox 45"/>
                          <a:cNvSpPr txBox="1">
                            <a:spLocks noChangeArrowheads="1"/>
                          </a:cNvSpPr>
                        </a:nvSpPr>
                        <a:spPr bwMode="auto">
                          <a:xfrm>
                            <a:off x="3000364" y="2285993"/>
                            <a:ext cx="571504" cy="1754338"/>
                          </a:xfrm>
                          <a:prstGeom prst="rect">
                            <a:avLst/>
                          </a:prstGeom>
                          <a:noFill/>
                          <a:ln w="9525">
                            <a:noFill/>
                            <a:miter lim="800000"/>
                          </a:ln>
                        </a:spPr>
                        <a:txSp>
                          <a:txBody>
                            <a:bodyPr>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r>
                                <a:rPr lang="zh-CN" altLang="en-US" b="1" dirty="0" smtClean="0"/>
                                <a:t>自学报告反馈</a:t>
                              </a:r>
                              <a:endParaRPr lang="zh-CN" altLang="en-US" b="1" dirty="0"/>
                            </a:p>
                          </a:txBody>
                          <a:useSpRect/>
                        </a:txSp>
                      </a:sp>
                    </a:grpSp>
                    <a:sp>
                      <a:nvSpPr>
                        <a:cNvPr id="12314" name="下箭头 46"/>
                        <a:cNvSpPr>
                          <a:spLocks noChangeArrowheads="1"/>
                        </a:cNvSpPr>
                      </a:nvSpPr>
                      <a:spPr bwMode="auto">
                        <a:xfrm>
                          <a:off x="7286586" y="4143375"/>
                          <a:ext cx="142875" cy="403847"/>
                        </a:xfrm>
                        <a:prstGeom prst="downArrow">
                          <a:avLst>
                            <a:gd name="adj1" fmla="val 50000"/>
                            <a:gd name="adj2" fmla="val 50002"/>
                          </a:avLst>
                        </a:prstGeom>
                        <a:solidFill>
                          <a:schemeClr val="accent1"/>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sp>
                      <a:nvSpPr>
                        <a:cNvPr id="12315" name="下箭头 47"/>
                        <a:cNvSpPr>
                          <a:spLocks noChangeArrowheads="1"/>
                        </a:cNvSpPr>
                      </a:nvSpPr>
                      <a:spPr bwMode="auto">
                        <a:xfrm rot="10800000">
                          <a:off x="1214412" y="2286000"/>
                          <a:ext cx="142875" cy="2286000"/>
                        </a:xfrm>
                        <a:prstGeom prst="downArrow">
                          <a:avLst>
                            <a:gd name="adj1" fmla="val 50000"/>
                            <a:gd name="adj2" fmla="val 50000"/>
                          </a:avLst>
                        </a:prstGeom>
                        <a:solidFill>
                          <a:schemeClr val="accent1"/>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sp>
                      <a:nvSpPr>
                        <a:cNvPr id="12316" name="下箭头 48"/>
                        <a:cNvSpPr>
                          <a:spLocks noChangeArrowheads="1"/>
                        </a:cNvSpPr>
                      </a:nvSpPr>
                      <a:spPr bwMode="auto">
                        <a:xfrm rot="10800000">
                          <a:off x="2571717" y="2286000"/>
                          <a:ext cx="142875" cy="2286000"/>
                        </a:xfrm>
                        <a:prstGeom prst="downArrow">
                          <a:avLst>
                            <a:gd name="adj1" fmla="val 50000"/>
                            <a:gd name="adj2" fmla="val 50000"/>
                          </a:avLst>
                        </a:prstGeom>
                        <a:solidFill>
                          <a:schemeClr val="accent1"/>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sp>
                      <a:nvSpPr>
                        <a:cNvPr id="12317" name="下箭头 49"/>
                        <a:cNvSpPr>
                          <a:spLocks noChangeArrowheads="1"/>
                        </a:cNvSpPr>
                      </a:nvSpPr>
                      <a:spPr bwMode="auto">
                        <a:xfrm rot="10800000">
                          <a:off x="5286346" y="2286000"/>
                          <a:ext cx="142875" cy="2286000"/>
                        </a:xfrm>
                        <a:prstGeom prst="downArrow">
                          <a:avLst>
                            <a:gd name="adj1" fmla="val 50000"/>
                            <a:gd name="adj2" fmla="val 50000"/>
                          </a:avLst>
                        </a:prstGeom>
                        <a:solidFill>
                          <a:schemeClr val="accent1"/>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sp>
                      <a:nvSpPr>
                        <a:cNvPr id="12318" name="下箭头 50"/>
                        <a:cNvSpPr>
                          <a:spLocks noChangeArrowheads="1"/>
                        </a:cNvSpPr>
                      </a:nvSpPr>
                      <a:spPr bwMode="auto">
                        <a:xfrm rot="10800000">
                          <a:off x="6643649" y="2286000"/>
                          <a:ext cx="142875" cy="2286000"/>
                        </a:xfrm>
                        <a:prstGeom prst="downArrow">
                          <a:avLst>
                            <a:gd name="adj1" fmla="val 50000"/>
                            <a:gd name="adj2" fmla="val 50000"/>
                          </a:avLst>
                        </a:prstGeom>
                        <a:solidFill>
                          <a:schemeClr val="accent1"/>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sp>
                      <a:nvSpPr>
                        <a:cNvPr id="12319" name="下箭头 51"/>
                        <a:cNvSpPr>
                          <a:spLocks noChangeArrowheads="1"/>
                        </a:cNvSpPr>
                      </a:nvSpPr>
                      <a:spPr bwMode="auto">
                        <a:xfrm rot="10800000">
                          <a:off x="1214412" y="857249"/>
                          <a:ext cx="142875" cy="714375"/>
                        </a:xfrm>
                        <a:prstGeom prst="downArrow">
                          <a:avLst>
                            <a:gd name="adj1" fmla="val 50000"/>
                            <a:gd name="adj2" fmla="val 50000"/>
                          </a:avLst>
                        </a:prstGeom>
                        <a:solidFill>
                          <a:schemeClr val="accent1"/>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sp>
                      <a:nvSpPr>
                        <a:cNvPr id="12320" name="下箭头 52"/>
                        <a:cNvSpPr>
                          <a:spLocks noChangeArrowheads="1"/>
                        </a:cNvSpPr>
                      </a:nvSpPr>
                      <a:spPr bwMode="auto">
                        <a:xfrm rot="10800000">
                          <a:off x="2571717" y="857250"/>
                          <a:ext cx="142875" cy="714375"/>
                        </a:xfrm>
                        <a:prstGeom prst="downArrow">
                          <a:avLst>
                            <a:gd name="adj1" fmla="val 50000"/>
                            <a:gd name="adj2" fmla="val 50000"/>
                          </a:avLst>
                        </a:prstGeom>
                        <a:solidFill>
                          <a:schemeClr val="accent1"/>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sp>
                      <a:nvSpPr>
                        <a:cNvPr id="12321" name="下箭头 53"/>
                        <a:cNvSpPr>
                          <a:spLocks noChangeArrowheads="1"/>
                        </a:cNvSpPr>
                      </a:nvSpPr>
                      <a:spPr bwMode="auto">
                        <a:xfrm rot="10800000">
                          <a:off x="5286345" y="857250"/>
                          <a:ext cx="142875" cy="714375"/>
                        </a:xfrm>
                        <a:prstGeom prst="downArrow">
                          <a:avLst>
                            <a:gd name="adj1" fmla="val 50000"/>
                            <a:gd name="adj2" fmla="val 50000"/>
                          </a:avLst>
                        </a:prstGeom>
                        <a:solidFill>
                          <a:schemeClr val="accent1"/>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sp>
                      <a:nvSpPr>
                        <a:cNvPr id="12322" name="下箭头 54"/>
                        <a:cNvSpPr>
                          <a:spLocks noChangeArrowheads="1"/>
                        </a:cNvSpPr>
                      </a:nvSpPr>
                      <a:spPr bwMode="auto">
                        <a:xfrm rot="10800000">
                          <a:off x="6643648" y="857251"/>
                          <a:ext cx="142875" cy="714375"/>
                        </a:xfrm>
                        <a:prstGeom prst="downArrow">
                          <a:avLst>
                            <a:gd name="adj1" fmla="val 50000"/>
                            <a:gd name="adj2" fmla="val 50000"/>
                          </a:avLst>
                        </a:prstGeom>
                        <a:solidFill>
                          <a:schemeClr val="accent1"/>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sp>
                      <a:nvSpPr>
                        <a:cNvPr id="53" name="右箭头 52"/>
                        <a:cNvSpPr/>
                      </a:nvSpPr>
                      <a:spPr bwMode="auto">
                        <a:xfrm>
                          <a:off x="857224" y="642918"/>
                          <a:ext cx="8143932" cy="142876"/>
                        </a:xfrm>
                        <a:prstGeom prst="rightArrow">
                          <a:avLst/>
                        </a:prstGeom>
                        <a:solidFill>
                          <a:schemeClr val="accent1"/>
                        </a:solidFill>
                        <a:ln w="31750" cap="flat" cmpd="sng" algn="ctr">
                          <a:solidFill>
                            <a:schemeClr val="tx1"/>
                          </a:solidFill>
                          <a:prstDash val="solid"/>
                          <a:round/>
                          <a:headEnd type="none" w="med" len="med"/>
                          <a:tailEnd type="none" w="med" len="med"/>
                        </a:ln>
                        <a:effectLst/>
                      </a:spPr>
                      <a:txSp>
                        <a:txBody>
                          <a:bodyPr vert="horz" wrap="square" lIns="90000" tIns="46800" rIns="90000" bIns="46800" numCol="1" rtlCol="0" anchor="t" anchorCtr="0" compatLnSpc="1">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pPr marL="0" marR="0" indent="0" algn="l" defTabSz="914400" rtl="0" eaLnBrk="1" fontAlgn="base" latinLnBrk="0" hangingPunct="1">
                              <a:lnSpc>
                                <a:spcPct val="100000"/>
                              </a:lnSpc>
                              <a:spcBef>
                                <a:spcPct val="0"/>
                              </a:spcBef>
                              <a:spcAft>
                                <a:spcPct val="0"/>
                              </a:spcAft>
                              <a:buClrTx/>
                              <a:buSzTx/>
                              <a:buFontTx/>
                              <a:buNone/>
                            </a:pPr>
                            <a:endParaRPr kumimoji="0" lang="zh-CN" altLang="en-US" sz="1800" b="0" i="0" u="none" strike="noStrike" cap="none" normalizeH="0" baseline="0" smtClean="0">
                              <a:ln>
                                <a:noFill/>
                              </a:ln>
                              <a:solidFill>
                                <a:schemeClr val="tx1"/>
                              </a:solidFill>
                              <a:effectLst/>
                              <a:latin typeface="Tahoma" panose="020B0604030504040204" pitchFamily="34" charset="0"/>
                              <a:ea typeface="宋体" panose="02010600030101010101" charset="-122"/>
                            </a:endParaRPr>
                          </a:p>
                        </a:txBody>
                        <a:useSpRect/>
                      </a:txSp>
                    </a:sp>
                    <a:sp>
                      <a:nvSpPr>
                        <a:cNvPr id="54" name="右箭头 53"/>
                        <a:cNvSpPr/>
                      </a:nvSpPr>
                      <a:spPr bwMode="auto">
                        <a:xfrm>
                          <a:off x="857224" y="4572008"/>
                          <a:ext cx="8143932" cy="142876"/>
                        </a:xfrm>
                        <a:prstGeom prst="rightArrow">
                          <a:avLst/>
                        </a:prstGeom>
                        <a:solidFill>
                          <a:schemeClr val="accent1"/>
                        </a:solidFill>
                        <a:ln w="31750" cap="flat" cmpd="sng" algn="ctr">
                          <a:solidFill>
                            <a:schemeClr val="tx1"/>
                          </a:solidFill>
                          <a:prstDash val="solid"/>
                          <a:round/>
                          <a:headEnd type="none" w="med" len="med"/>
                          <a:tailEnd type="none" w="med" len="med"/>
                        </a:ln>
                        <a:effectLst/>
                      </a:spPr>
                      <a:txSp>
                        <a:txBody>
                          <a:bodyPr vert="horz" wrap="square" lIns="90000" tIns="46800" rIns="90000" bIns="46800" numCol="1" rtlCol="0" anchor="t" anchorCtr="0" compatLnSpc="1">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pPr marL="0" marR="0" indent="0" algn="l" defTabSz="914400" rtl="0" eaLnBrk="1" fontAlgn="base" latinLnBrk="0" hangingPunct="1">
                              <a:lnSpc>
                                <a:spcPct val="100000"/>
                              </a:lnSpc>
                              <a:spcBef>
                                <a:spcPct val="0"/>
                              </a:spcBef>
                              <a:spcAft>
                                <a:spcPct val="0"/>
                              </a:spcAft>
                              <a:buClrTx/>
                              <a:buSzTx/>
                              <a:buFontTx/>
                              <a:buNone/>
                            </a:pPr>
                            <a:endParaRPr kumimoji="0" lang="zh-CN" altLang="en-US" sz="1800" b="0" i="0" u="none" strike="noStrike" cap="none" normalizeH="0" baseline="0" smtClean="0">
                              <a:ln>
                                <a:noFill/>
                              </a:ln>
                              <a:solidFill>
                                <a:schemeClr val="tx1"/>
                              </a:solidFill>
                              <a:effectLst/>
                              <a:latin typeface="Tahoma" panose="020B0604030504040204" pitchFamily="34" charset="0"/>
                              <a:ea typeface="宋体" panose="02010600030101010101" charset="-122"/>
                            </a:endParaRPr>
                          </a:p>
                        </a:txBody>
                        <a:useSpRect/>
                      </a:txSp>
                    </a:sp>
                    <a:grpSp>
                      <a:nvGrpSpPr>
                        <a:cNvPr id="35" name="组合 14"/>
                        <a:cNvGrpSpPr/>
                      </a:nvGrpSpPr>
                      <a:grpSpPr bwMode="auto">
                        <a:xfrm>
                          <a:off x="3643284" y="1571633"/>
                          <a:ext cx="785813" cy="646327"/>
                          <a:chOff x="2143108" y="1571612"/>
                          <a:chExt cx="785818" cy="646331"/>
                        </a:xfrm>
                      </a:grpSpPr>
                      <a:sp>
                        <a:nvSpPr>
                          <a:cNvPr id="56" name="圆角矩形 15"/>
                          <a:cNvSpPr>
                            <a:spLocks noChangeArrowheads="1"/>
                          </a:cNvSpPr>
                        </a:nvSpPr>
                        <a:spPr bwMode="auto">
                          <a:xfrm>
                            <a:off x="2143108" y="1571612"/>
                            <a:ext cx="714380" cy="642942"/>
                          </a:xfrm>
                          <a:prstGeom prst="roundRect">
                            <a:avLst>
                              <a:gd name="adj" fmla="val 16667"/>
                            </a:avLst>
                          </a:prstGeom>
                          <a:solidFill>
                            <a:srgbClr val="FFFFFF"/>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sp>
                        <a:nvSpPr>
                          <a:cNvPr id="57" name="TextBox 16"/>
                          <a:cNvSpPr txBox="1">
                            <a:spLocks noChangeArrowheads="1"/>
                          </a:cNvSpPr>
                        </a:nvSpPr>
                        <a:spPr bwMode="auto">
                          <a:xfrm>
                            <a:off x="2143108" y="1571612"/>
                            <a:ext cx="785818" cy="646331"/>
                          </a:xfrm>
                          <a:prstGeom prst="rect">
                            <a:avLst/>
                          </a:prstGeom>
                          <a:noFill/>
                          <a:ln w="9525">
                            <a:noFill/>
                            <a:miter lim="800000"/>
                          </a:ln>
                        </a:spPr>
                        <a:txSp>
                          <a:txBody>
                            <a:bodyPr>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r>
                                <a:rPr lang="zh-CN" altLang="en-US" b="1" dirty="0" smtClean="0"/>
                                <a:t>课后作业</a:t>
                              </a:r>
                              <a:endParaRPr lang="zh-CN" altLang="en-US" b="1" dirty="0"/>
                            </a:p>
                          </a:txBody>
                          <a:useSpRect/>
                        </a:txSp>
                      </a:sp>
                    </a:grpSp>
                    <a:sp>
                      <a:nvSpPr>
                        <a:cNvPr id="58" name="右箭头 17"/>
                        <a:cNvSpPr>
                          <a:spLocks noChangeArrowheads="1"/>
                        </a:cNvSpPr>
                      </a:nvSpPr>
                      <a:spPr bwMode="auto">
                        <a:xfrm>
                          <a:off x="4357657" y="1785946"/>
                          <a:ext cx="642937" cy="142875"/>
                        </a:xfrm>
                        <a:prstGeom prst="rightArrow">
                          <a:avLst>
                            <a:gd name="adj1" fmla="val 50000"/>
                            <a:gd name="adj2" fmla="val 50000"/>
                          </a:avLst>
                        </a:prstGeom>
                        <a:solidFill>
                          <a:schemeClr val="accent1"/>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sp>
                      <a:nvSpPr>
                        <a:cNvPr id="59" name="下箭头 36"/>
                        <a:cNvSpPr>
                          <a:spLocks noChangeArrowheads="1"/>
                        </a:cNvSpPr>
                      </a:nvSpPr>
                      <a:spPr bwMode="auto">
                        <a:xfrm>
                          <a:off x="4571970" y="785821"/>
                          <a:ext cx="142875" cy="1357313"/>
                        </a:xfrm>
                        <a:prstGeom prst="downArrow">
                          <a:avLst>
                            <a:gd name="adj1" fmla="val 50000"/>
                            <a:gd name="adj2" fmla="val 50007"/>
                          </a:avLst>
                        </a:prstGeom>
                        <a:solidFill>
                          <a:schemeClr val="accent1"/>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grpSp>
                      <a:nvGrpSpPr>
                        <a:cNvPr id="38" name="组合 37"/>
                        <a:cNvGrpSpPr/>
                      </a:nvGrpSpPr>
                      <a:grpSpPr bwMode="auto">
                        <a:xfrm>
                          <a:off x="4429095" y="2214571"/>
                          <a:ext cx="571500" cy="1857375"/>
                          <a:chOff x="3000364" y="2214554"/>
                          <a:chExt cx="571504" cy="1857388"/>
                        </a:xfrm>
                      </a:grpSpPr>
                      <a:sp>
                        <a:nvSpPr>
                          <a:cNvPr id="61" name="圆角矩形 38"/>
                          <a:cNvSpPr>
                            <a:spLocks noChangeArrowheads="1"/>
                          </a:cNvSpPr>
                        </a:nvSpPr>
                        <a:spPr bwMode="auto">
                          <a:xfrm>
                            <a:off x="3000364" y="2214554"/>
                            <a:ext cx="428628" cy="1857388"/>
                          </a:xfrm>
                          <a:prstGeom prst="roundRect">
                            <a:avLst>
                              <a:gd name="adj" fmla="val 16667"/>
                            </a:avLst>
                          </a:prstGeom>
                          <a:solidFill>
                            <a:schemeClr val="bg1"/>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sp>
                        <a:nvSpPr>
                          <a:cNvPr id="62" name="TextBox 39"/>
                          <a:cNvSpPr txBox="1">
                            <a:spLocks noChangeArrowheads="1"/>
                          </a:cNvSpPr>
                        </a:nvSpPr>
                        <a:spPr bwMode="auto">
                          <a:xfrm>
                            <a:off x="3000364" y="2285992"/>
                            <a:ext cx="571504" cy="1754326"/>
                          </a:xfrm>
                          <a:prstGeom prst="rect">
                            <a:avLst/>
                          </a:prstGeom>
                          <a:noFill/>
                          <a:ln w="9525">
                            <a:noFill/>
                            <a:miter lim="800000"/>
                          </a:ln>
                        </a:spPr>
                        <a:txSp>
                          <a:txBody>
                            <a:bodyPr>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r>
                                <a:rPr lang="zh-CN" altLang="en-US" b="1" dirty="0" smtClean="0"/>
                                <a:t>课后作业反馈</a:t>
                              </a:r>
                              <a:endParaRPr lang="zh-CN" altLang="en-US" b="1" dirty="0"/>
                            </a:p>
                          </a:txBody>
                          <a:useSpRect/>
                        </a:txSp>
                      </a:sp>
                    </a:grpSp>
                    <a:sp>
                      <a:nvSpPr>
                        <a:cNvPr id="63" name="下箭头 40"/>
                        <a:cNvSpPr>
                          <a:spLocks noChangeArrowheads="1"/>
                        </a:cNvSpPr>
                      </a:nvSpPr>
                      <a:spPr bwMode="auto">
                        <a:xfrm>
                          <a:off x="4571970" y="4143383"/>
                          <a:ext cx="142875" cy="403847"/>
                        </a:xfrm>
                        <a:prstGeom prst="downArrow">
                          <a:avLst>
                            <a:gd name="adj1" fmla="val 50000"/>
                            <a:gd name="adj2" fmla="val 50002"/>
                          </a:avLst>
                        </a:prstGeom>
                        <a:solidFill>
                          <a:schemeClr val="accent1"/>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sp>
                      <a:nvSpPr>
                        <a:cNvPr id="64" name="下箭头 49"/>
                        <a:cNvSpPr>
                          <a:spLocks noChangeArrowheads="1"/>
                        </a:cNvSpPr>
                      </a:nvSpPr>
                      <a:spPr bwMode="auto">
                        <a:xfrm rot="10800000">
                          <a:off x="3929033" y="2286008"/>
                          <a:ext cx="142875" cy="2286000"/>
                        </a:xfrm>
                        <a:prstGeom prst="downArrow">
                          <a:avLst>
                            <a:gd name="adj1" fmla="val 50000"/>
                            <a:gd name="adj2" fmla="val 50000"/>
                          </a:avLst>
                        </a:prstGeom>
                        <a:solidFill>
                          <a:schemeClr val="accent1"/>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sp>
                      <a:nvSpPr>
                        <a:cNvPr id="65" name="下箭头 53"/>
                        <a:cNvSpPr>
                          <a:spLocks noChangeArrowheads="1"/>
                        </a:cNvSpPr>
                      </a:nvSpPr>
                      <a:spPr bwMode="auto">
                        <a:xfrm rot="10800000">
                          <a:off x="3929032" y="857258"/>
                          <a:ext cx="142875" cy="714375"/>
                        </a:xfrm>
                        <a:prstGeom prst="downArrow">
                          <a:avLst>
                            <a:gd name="adj1" fmla="val 50000"/>
                            <a:gd name="adj2" fmla="val 50000"/>
                          </a:avLst>
                        </a:prstGeom>
                        <a:solidFill>
                          <a:schemeClr val="accent1"/>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grpSp>
                      <a:nvGrpSpPr>
                        <a:cNvPr id="42" name="组合 18"/>
                        <a:cNvGrpSpPr/>
                      </a:nvGrpSpPr>
                      <a:grpSpPr bwMode="auto">
                        <a:xfrm>
                          <a:off x="7715222" y="1571606"/>
                          <a:ext cx="785813" cy="646327"/>
                          <a:chOff x="2143108" y="1571612"/>
                          <a:chExt cx="785818" cy="646331"/>
                        </a:xfrm>
                      </a:grpSpPr>
                      <a:sp>
                        <a:nvSpPr>
                          <a:cNvPr id="68" name="圆角矩形 19"/>
                          <a:cNvSpPr>
                            <a:spLocks noChangeArrowheads="1"/>
                          </a:cNvSpPr>
                        </a:nvSpPr>
                        <a:spPr bwMode="auto">
                          <a:xfrm>
                            <a:off x="2143108" y="1571612"/>
                            <a:ext cx="714380" cy="642942"/>
                          </a:xfrm>
                          <a:prstGeom prst="roundRect">
                            <a:avLst>
                              <a:gd name="adj" fmla="val 16667"/>
                            </a:avLst>
                          </a:prstGeom>
                          <a:solidFill>
                            <a:srgbClr val="FFFFFF"/>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sp>
                        <a:nvSpPr>
                          <a:cNvPr id="69" name="TextBox 20"/>
                          <a:cNvSpPr txBox="1">
                            <a:spLocks noChangeArrowheads="1"/>
                          </a:cNvSpPr>
                        </a:nvSpPr>
                        <a:spPr bwMode="auto">
                          <a:xfrm>
                            <a:off x="2143108" y="1571612"/>
                            <a:ext cx="785818" cy="646331"/>
                          </a:xfrm>
                          <a:prstGeom prst="rect">
                            <a:avLst/>
                          </a:prstGeom>
                          <a:noFill/>
                          <a:ln w="9525">
                            <a:noFill/>
                            <a:miter lim="800000"/>
                          </a:ln>
                        </a:spPr>
                        <a:txSp>
                          <a:txBody>
                            <a:bodyPr>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r>
                                <a:rPr lang="zh-CN" altLang="en-US" b="1" dirty="0"/>
                                <a:t>期末考试</a:t>
                              </a:r>
                              <a:endParaRPr lang="zh-CN" altLang="en-US" b="1" dirty="0"/>
                            </a:p>
                          </a:txBody>
                          <a:useSpRect/>
                        </a:txSp>
                      </a:sp>
                    </a:grpSp>
                    <a:sp>
                      <a:nvSpPr>
                        <a:cNvPr id="70" name="右箭头 41"/>
                        <a:cNvSpPr>
                          <a:spLocks noChangeArrowheads="1"/>
                        </a:cNvSpPr>
                      </a:nvSpPr>
                      <a:spPr bwMode="auto">
                        <a:xfrm>
                          <a:off x="8429595" y="1785919"/>
                          <a:ext cx="642937" cy="142875"/>
                        </a:xfrm>
                        <a:prstGeom prst="rightArrow">
                          <a:avLst>
                            <a:gd name="adj1" fmla="val 50000"/>
                            <a:gd name="adj2" fmla="val 50000"/>
                          </a:avLst>
                        </a:prstGeom>
                        <a:solidFill>
                          <a:schemeClr val="accent1"/>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sp>
                      <a:nvSpPr>
                        <a:cNvPr id="71" name="下箭头 42"/>
                        <a:cNvSpPr>
                          <a:spLocks noChangeArrowheads="1"/>
                        </a:cNvSpPr>
                      </a:nvSpPr>
                      <a:spPr bwMode="auto">
                        <a:xfrm>
                          <a:off x="8643908" y="785794"/>
                          <a:ext cx="142875" cy="1357313"/>
                        </a:xfrm>
                        <a:prstGeom prst="downArrow">
                          <a:avLst>
                            <a:gd name="adj1" fmla="val 50000"/>
                            <a:gd name="adj2" fmla="val 50007"/>
                          </a:avLst>
                        </a:prstGeom>
                        <a:solidFill>
                          <a:schemeClr val="accent1"/>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grpSp>
                      <a:nvGrpSpPr>
                        <a:cNvPr id="45" name="组合 43"/>
                        <a:cNvGrpSpPr/>
                      </a:nvGrpSpPr>
                      <a:grpSpPr bwMode="auto">
                        <a:xfrm>
                          <a:off x="8501033" y="2214544"/>
                          <a:ext cx="571500" cy="1857375"/>
                          <a:chOff x="3000364" y="2214554"/>
                          <a:chExt cx="571504" cy="1857388"/>
                        </a:xfrm>
                      </a:grpSpPr>
                      <a:sp>
                        <a:nvSpPr>
                          <a:cNvPr id="73" name="圆角矩形 44"/>
                          <a:cNvSpPr>
                            <a:spLocks noChangeArrowheads="1"/>
                          </a:cNvSpPr>
                        </a:nvSpPr>
                        <a:spPr bwMode="auto">
                          <a:xfrm>
                            <a:off x="3000364" y="2214554"/>
                            <a:ext cx="428628" cy="1857388"/>
                          </a:xfrm>
                          <a:prstGeom prst="roundRect">
                            <a:avLst>
                              <a:gd name="adj" fmla="val 16667"/>
                            </a:avLst>
                          </a:prstGeom>
                          <a:solidFill>
                            <a:schemeClr val="bg1"/>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sp>
                        <a:nvSpPr>
                          <a:cNvPr id="74" name="TextBox 45"/>
                          <a:cNvSpPr txBox="1">
                            <a:spLocks noChangeArrowheads="1"/>
                          </a:cNvSpPr>
                        </a:nvSpPr>
                        <a:spPr bwMode="auto">
                          <a:xfrm>
                            <a:off x="3000364" y="2285992"/>
                            <a:ext cx="571504" cy="1754326"/>
                          </a:xfrm>
                          <a:prstGeom prst="rect">
                            <a:avLst/>
                          </a:prstGeom>
                          <a:noFill/>
                          <a:ln w="9525">
                            <a:noFill/>
                            <a:miter lim="800000"/>
                          </a:ln>
                        </a:spPr>
                        <a:txSp>
                          <a:txBody>
                            <a:bodyPr>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r>
                                <a:rPr lang="zh-CN" altLang="en-US" b="1" dirty="0"/>
                                <a:t>期末考试反馈</a:t>
                              </a:r>
                              <a:endParaRPr lang="zh-CN" altLang="en-US" b="1" dirty="0"/>
                            </a:p>
                          </a:txBody>
                          <a:useSpRect/>
                        </a:txSp>
                      </a:sp>
                    </a:grpSp>
                    <a:sp>
                      <a:nvSpPr>
                        <a:cNvPr id="75" name="下箭头 46"/>
                        <a:cNvSpPr>
                          <a:spLocks noChangeArrowheads="1"/>
                        </a:cNvSpPr>
                      </a:nvSpPr>
                      <a:spPr bwMode="auto">
                        <a:xfrm>
                          <a:off x="8643908" y="4143356"/>
                          <a:ext cx="142875" cy="403847"/>
                        </a:xfrm>
                        <a:prstGeom prst="downArrow">
                          <a:avLst>
                            <a:gd name="adj1" fmla="val 50000"/>
                            <a:gd name="adj2" fmla="val 50002"/>
                          </a:avLst>
                        </a:prstGeom>
                        <a:solidFill>
                          <a:schemeClr val="accent1"/>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sp>
                      <a:nvSpPr>
                        <a:cNvPr id="76" name="下箭头 50"/>
                        <a:cNvSpPr>
                          <a:spLocks noChangeArrowheads="1"/>
                        </a:cNvSpPr>
                      </a:nvSpPr>
                      <a:spPr bwMode="auto">
                        <a:xfrm rot="10800000">
                          <a:off x="8000971" y="2285981"/>
                          <a:ext cx="142875" cy="2286000"/>
                        </a:xfrm>
                        <a:prstGeom prst="downArrow">
                          <a:avLst>
                            <a:gd name="adj1" fmla="val 50000"/>
                            <a:gd name="adj2" fmla="val 50000"/>
                          </a:avLst>
                        </a:prstGeom>
                        <a:solidFill>
                          <a:schemeClr val="accent1"/>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sp>
                      <a:nvSpPr>
                        <a:cNvPr id="77" name="下箭头 54"/>
                        <a:cNvSpPr>
                          <a:spLocks noChangeArrowheads="1"/>
                        </a:cNvSpPr>
                      </a:nvSpPr>
                      <a:spPr bwMode="auto">
                        <a:xfrm rot="10800000">
                          <a:off x="8000970" y="857232"/>
                          <a:ext cx="142875" cy="714375"/>
                        </a:xfrm>
                        <a:prstGeom prst="downArrow">
                          <a:avLst>
                            <a:gd name="adj1" fmla="val 50000"/>
                            <a:gd name="adj2" fmla="val 50000"/>
                          </a:avLst>
                        </a:prstGeom>
                        <a:solidFill>
                          <a:schemeClr val="accent1"/>
                        </a:solidFill>
                        <a:ln w="31750" algn="ctr">
                          <a:solidFill>
                            <a:schemeClr val="tx1"/>
                          </a:solidFill>
                          <a:round/>
                        </a:ln>
                      </a:spPr>
                      <a:txSp>
                        <a:txBody>
                          <a:bodyPr lIns="90000" tIns="46800" rIns="90000" bIns="46800">
                            <a:spAutoFit/>
                          </a:bodyPr>
                          <a:lstStyle>
                            <a:defPPr>
                              <a:defRPr lang="zh-CN"/>
                            </a:defPPr>
                            <a:lvl1pPr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1pPr>
                            <a:lvl2pPr marL="4572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2pPr>
                            <a:lvl3pPr marL="9144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3pPr>
                            <a:lvl4pPr marL="13716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4pPr>
                            <a:lvl5pPr marL="1828800" algn="l" rtl="0" fontAlgn="base">
                              <a:spcBef>
                                <a:spcPct val="0"/>
                              </a:spcBef>
                              <a:spcAft>
                                <a:spcPct val="0"/>
                              </a:spcAft>
                              <a:defRPr kern="1200">
                                <a:solidFill>
                                  <a:schemeClr val="tx1"/>
                                </a:solidFill>
                                <a:latin typeface="Tahoma" panose="020B0604030504040204" pitchFamily="34" charset="0"/>
                                <a:ea typeface="宋体" panose="02010600030101010101" charset="-122"/>
                                <a:cs typeface="+mn-cs"/>
                              </a:defRPr>
                            </a:lvl5pPr>
                            <a:lvl6pPr marL="2286000" algn="l" defTabSz="914400" rtl="0" eaLnBrk="1" latinLnBrk="0" hangingPunct="1">
                              <a:defRPr kern="1200">
                                <a:solidFill>
                                  <a:schemeClr val="tx1"/>
                                </a:solidFill>
                                <a:latin typeface="Tahoma" panose="020B0604030504040204" pitchFamily="34" charset="0"/>
                                <a:ea typeface="宋体" panose="02010600030101010101" charset="-122"/>
                                <a:cs typeface="+mn-cs"/>
                              </a:defRPr>
                            </a:lvl6pPr>
                            <a:lvl7pPr marL="2743200" algn="l" defTabSz="914400" rtl="0" eaLnBrk="1" latinLnBrk="0" hangingPunct="1">
                              <a:defRPr kern="1200">
                                <a:solidFill>
                                  <a:schemeClr val="tx1"/>
                                </a:solidFill>
                                <a:latin typeface="Tahoma" panose="020B0604030504040204" pitchFamily="34" charset="0"/>
                                <a:ea typeface="宋体" panose="02010600030101010101" charset="-122"/>
                                <a:cs typeface="+mn-cs"/>
                              </a:defRPr>
                            </a:lvl7pPr>
                            <a:lvl8pPr marL="3200400" algn="l" defTabSz="914400" rtl="0" eaLnBrk="1" latinLnBrk="0" hangingPunct="1">
                              <a:defRPr kern="1200">
                                <a:solidFill>
                                  <a:schemeClr val="tx1"/>
                                </a:solidFill>
                                <a:latin typeface="Tahoma" panose="020B0604030504040204" pitchFamily="34" charset="0"/>
                                <a:ea typeface="宋体" panose="02010600030101010101" charset="-122"/>
                                <a:cs typeface="+mn-cs"/>
                              </a:defRPr>
                            </a:lvl8pPr>
                            <a:lvl9pPr marL="3657600" algn="l" defTabSz="914400" rtl="0" eaLnBrk="1" latinLnBrk="0" hangingPunct="1">
                              <a:defRPr kern="1200">
                                <a:solidFill>
                                  <a:schemeClr val="tx1"/>
                                </a:solidFill>
                                <a:latin typeface="Tahoma" panose="020B0604030504040204" pitchFamily="34" charset="0"/>
                                <a:ea typeface="宋体" panose="02010600030101010101" charset="-122"/>
                                <a:cs typeface="+mn-cs"/>
                              </a:defRPr>
                            </a:lvl9pPr>
                          </a:lstStyle>
                          <a:p>
                            <a:endParaRPr lang="zh-CN" altLang="en-US"/>
                          </a:p>
                        </a:txBody>
                        <a:useSpRect/>
                      </a:txSp>
                    </a:sp>
                  </a:grpSp>
                </lc:lockedCanvas>
              </a:graphicData>
            </a:graphic>
          </wp:inline>
        </w:drawing>
      </w:r>
    </w:p>
    <w:p>
      <w:pPr>
        <w:keepNext w:val="0"/>
        <w:keepLines w:val="0"/>
        <w:pageBreakBefore w:val="0"/>
        <w:widowControl/>
        <w:numPr>
          <w:ilvl w:val="0"/>
          <w:numId w:val="0"/>
        </w:numPr>
        <w:suppressLineNumbers w:val="0"/>
        <w:kinsoku/>
        <w:wordWrap/>
        <w:overflowPunct/>
        <w:topLinePunct w:val="0"/>
        <w:bidi w:val="0"/>
        <w:snapToGrid/>
        <w:spacing w:line="560" w:lineRule="exact"/>
        <w:ind w:firstLine="560" w:firstLineChars="200"/>
        <w:jc w:val="center"/>
        <w:textAlignment w:val="auto"/>
        <w:rPr>
          <w:rFonts w:hint="default" w:asciiTheme="minorEastAsia" w:hAnsiTheme="minorEastAsia" w:cstheme="minorEastAsia"/>
          <w:color w:val="000000"/>
          <w:kern w:val="0"/>
          <w:sz w:val="28"/>
          <w:szCs w:val="28"/>
          <w:lang w:val="en-US" w:eastAsia="zh-CN" w:bidi="ar"/>
        </w:rPr>
      </w:pPr>
      <w:r>
        <w:rPr>
          <w:rFonts w:hint="default" w:asciiTheme="minorEastAsia" w:hAnsiTheme="minorEastAsia" w:cstheme="minorEastAsia"/>
          <w:color w:val="000000"/>
          <w:kern w:val="0"/>
          <w:sz w:val="28"/>
          <w:szCs w:val="28"/>
          <w:lang w:val="en-US" w:eastAsia="zh-CN" w:bidi="ar"/>
        </w:rPr>
        <w:t>图2 学生课程形成性评价</w:t>
      </w:r>
    </w:p>
    <w:p>
      <w:pPr>
        <w:keepNext w:val="0"/>
        <w:keepLines w:val="0"/>
        <w:pageBreakBefore w:val="0"/>
        <w:widowControl/>
        <w:numPr>
          <w:ilvl w:val="0"/>
          <w:numId w:val="0"/>
        </w:numPr>
        <w:suppressLineNumbers w:val="0"/>
        <w:kinsoku/>
        <w:wordWrap/>
        <w:overflowPunct/>
        <w:topLinePunct w:val="0"/>
        <w:bidi w:val="0"/>
        <w:snapToGrid/>
        <w:spacing w:line="560" w:lineRule="exact"/>
        <w:ind w:firstLine="560" w:firstLineChars="200"/>
        <w:jc w:val="left"/>
        <w:textAlignment w:val="auto"/>
        <w:rPr>
          <w:rFonts w:hint="default" w:asciiTheme="minorEastAsia" w:hAnsiTheme="minorEastAsia" w:cstheme="minorEastAsia"/>
          <w:color w:val="000000"/>
          <w:kern w:val="0"/>
          <w:sz w:val="28"/>
          <w:szCs w:val="28"/>
          <w:lang w:val="en-US" w:eastAsia="zh-CN" w:bidi="ar"/>
        </w:rPr>
      </w:pPr>
      <w:r>
        <w:rPr>
          <w:rFonts w:hint="default" w:asciiTheme="minorEastAsia" w:hAnsiTheme="minorEastAsia" w:cstheme="minorEastAsia"/>
          <w:color w:val="000000"/>
          <w:kern w:val="0"/>
          <w:sz w:val="28"/>
          <w:szCs w:val="28"/>
          <w:lang w:val="en-US" w:eastAsia="zh-CN" w:bidi="ar"/>
        </w:rPr>
        <w:t>（</w:t>
      </w:r>
      <w:r>
        <w:rPr>
          <w:rFonts w:hint="eastAsia" w:asciiTheme="minorEastAsia" w:hAnsiTheme="minorEastAsia" w:cstheme="minorEastAsia"/>
          <w:color w:val="000000"/>
          <w:kern w:val="0"/>
          <w:sz w:val="28"/>
          <w:szCs w:val="28"/>
          <w:lang w:val="en-US" w:eastAsia="zh-CN" w:bidi="ar"/>
        </w:rPr>
        <w:t>5</w:t>
      </w:r>
      <w:r>
        <w:rPr>
          <w:rFonts w:hint="default" w:asciiTheme="minorEastAsia" w:hAnsiTheme="minorEastAsia" w:cstheme="minorEastAsia"/>
          <w:color w:val="000000"/>
          <w:kern w:val="0"/>
          <w:sz w:val="28"/>
          <w:szCs w:val="28"/>
          <w:lang w:val="en-US" w:eastAsia="zh-CN" w:bidi="ar"/>
        </w:rPr>
        <w:t>）</w:t>
      </w:r>
      <w:r>
        <w:rPr>
          <w:rFonts w:hint="eastAsia" w:asciiTheme="minorEastAsia" w:hAnsiTheme="minorEastAsia" w:cstheme="minorEastAsia"/>
          <w:color w:val="000000"/>
          <w:kern w:val="0"/>
          <w:sz w:val="28"/>
          <w:szCs w:val="28"/>
          <w:lang w:val="en-US" w:eastAsia="zh-CN" w:bidi="ar"/>
        </w:rPr>
        <w:t>制定了</w:t>
      </w:r>
      <w:r>
        <w:rPr>
          <w:rFonts w:hint="default" w:asciiTheme="minorEastAsia" w:hAnsiTheme="minorEastAsia" w:cstheme="minorEastAsia"/>
          <w:color w:val="000000"/>
          <w:kern w:val="0"/>
          <w:sz w:val="28"/>
          <w:szCs w:val="28"/>
          <w:lang w:val="en-US" w:eastAsia="zh-CN" w:bidi="ar"/>
        </w:rPr>
        <w:t>课程预警与帮扶措施</w:t>
      </w:r>
      <w:r>
        <w:rPr>
          <w:rFonts w:hint="eastAsia" w:asciiTheme="minorEastAsia" w:hAnsiTheme="minorEastAsia" w:cstheme="minorEastAsia"/>
          <w:color w:val="000000"/>
          <w:kern w:val="0"/>
          <w:sz w:val="28"/>
          <w:szCs w:val="28"/>
          <w:lang w:val="en-US" w:eastAsia="zh-CN" w:bidi="ar"/>
        </w:rPr>
        <w:t>，</w:t>
      </w:r>
      <w:r>
        <w:rPr>
          <w:rFonts w:hint="default" w:asciiTheme="minorEastAsia" w:hAnsiTheme="minorEastAsia" w:cstheme="minorEastAsia"/>
          <w:color w:val="000000"/>
          <w:kern w:val="0"/>
          <w:sz w:val="28"/>
          <w:szCs w:val="28"/>
          <w:lang w:val="en-US" w:eastAsia="zh-CN" w:bidi="ar"/>
        </w:rPr>
        <w:t>如表1</w:t>
      </w:r>
      <w:r>
        <w:rPr>
          <w:rFonts w:hint="eastAsia" w:asciiTheme="minorEastAsia" w:hAnsiTheme="minorEastAsia" w:cstheme="minorEastAsia"/>
          <w:color w:val="000000"/>
          <w:kern w:val="0"/>
          <w:sz w:val="28"/>
          <w:szCs w:val="28"/>
          <w:lang w:val="en-US" w:eastAsia="zh-CN" w:bidi="ar"/>
        </w:rPr>
        <w:t>所示</w:t>
      </w:r>
      <w:r>
        <w:rPr>
          <w:rFonts w:hint="default" w:asciiTheme="minorEastAsia" w:hAnsiTheme="minorEastAsia" w:cstheme="minorEastAsia"/>
          <w:color w:val="000000"/>
          <w:kern w:val="0"/>
          <w:sz w:val="28"/>
          <w:szCs w:val="28"/>
          <w:lang w:val="en-US" w:eastAsia="zh-CN" w:bidi="ar"/>
        </w:rPr>
        <w:t>。对学习退步较大的学生进行预警，对学习困难的学生进行帮扶，尽量让每个学生达成课程目标。</w:t>
      </w:r>
    </w:p>
    <w:p>
      <w:pPr>
        <w:keepNext w:val="0"/>
        <w:keepLines w:val="0"/>
        <w:pageBreakBefore w:val="0"/>
        <w:widowControl/>
        <w:numPr>
          <w:ilvl w:val="0"/>
          <w:numId w:val="0"/>
        </w:numPr>
        <w:suppressLineNumbers w:val="0"/>
        <w:kinsoku/>
        <w:wordWrap/>
        <w:overflowPunct/>
        <w:topLinePunct w:val="0"/>
        <w:bidi w:val="0"/>
        <w:snapToGrid/>
        <w:spacing w:line="560" w:lineRule="exact"/>
        <w:ind w:firstLine="560" w:firstLineChars="200"/>
        <w:jc w:val="center"/>
        <w:textAlignment w:val="auto"/>
        <w:rPr>
          <w:rFonts w:hint="default" w:asciiTheme="minorEastAsia" w:hAnsiTheme="minorEastAsia" w:cstheme="minorEastAsia"/>
          <w:color w:val="000000"/>
          <w:kern w:val="0"/>
          <w:sz w:val="28"/>
          <w:szCs w:val="28"/>
          <w:lang w:val="en-US" w:eastAsia="zh-CN" w:bidi="ar"/>
        </w:rPr>
      </w:pPr>
      <w:r>
        <w:rPr>
          <w:rFonts w:hint="default" w:asciiTheme="minorEastAsia" w:hAnsiTheme="minorEastAsia" w:cstheme="minorEastAsia"/>
          <w:color w:val="000000"/>
          <w:kern w:val="0"/>
          <w:sz w:val="28"/>
          <w:szCs w:val="28"/>
          <w:lang w:val="en-US" w:eastAsia="zh-CN" w:bidi="ar"/>
        </w:rPr>
        <w:t>表1  本专业对学生的帮扶措施</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34"/>
        <w:gridCol w:w="6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rPr>
            </w:pPr>
            <w:r>
              <w:rPr>
                <w:rFonts w:hint="default" w:ascii="Times New Roman" w:hAnsi="Times New Roman" w:cs="Times New Roman"/>
                <w:b/>
              </w:rPr>
              <w:t>帮扶对象</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rPr>
            </w:pPr>
            <w:r>
              <w:rPr>
                <w:rFonts w:hint="default" w:ascii="Times New Roman" w:hAnsi="Times New Roman" w:cs="Times New Roman"/>
                <w:b/>
              </w:rPr>
              <w:t>专业教师的帮扶措施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rPr>
            </w:pPr>
            <w:r>
              <w:rPr>
                <w:rFonts w:hint="default" w:ascii="Times New Roman" w:hAnsi="Times New Roman" w:cs="Times New Roman"/>
              </w:rPr>
              <w:t>学习基础薄弱的学生</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rPr>
            </w:pPr>
            <w:r>
              <w:rPr>
                <w:rFonts w:hint="default" w:ascii="Times New Roman" w:hAnsi="Times New Roman" w:cs="Times New Roman"/>
              </w:rPr>
              <w:t>同学间互相帮助，帮助同学夯实基础，建立信心。教师针对该类学生个别关注和指导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rPr>
            </w:pPr>
            <w:r>
              <w:rPr>
                <w:rFonts w:hint="default" w:ascii="Times New Roman" w:hAnsi="Times New Roman" w:cs="Times New Roman"/>
              </w:rPr>
              <w:t>学习方法上有困难的学生</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rPr>
            </w:pPr>
            <w:r>
              <w:rPr>
                <w:rFonts w:hint="default" w:ascii="Times New Roman" w:hAnsi="Times New Roman" w:cs="Times New Roman"/>
              </w:rPr>
              <w:t>教师通过加强辅导答疑、课后单独辅导等方式及时解决学生学习过程中的困难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rPr>
            </w:pPr>
            <w:r>
              <w:rPr>
                <w:rFonts w:hint="default" w:ascii="Times New Roman" w:hAnsi="Times New Roman" w:cs="Times New Roman"/>
              </w:rPr>
              <w:t>学习缺乏积极性和约束能力不强的学生</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rPr>
            </w:pPr>
            <w:r>
              <w:rPr>
                <w:rFonts w:hint="default" w:ascii="Times New Roman" w:hAnsi="Times New Roman" w:cs="Times New Roman"/>
              </w:rPr>
              <w:t>教师和班主任联系班上学习成绩好的学生干部或学生党员对其进行一帮一朋辈辅导，督促他们按时上课、按时完成教师布置的作业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rPr>
            </w:pPr>
            <w:r>
              <w:rPr>
                <w:rFonts w:hint="default" w:ascii="Times New Roman" w:hAnsi="Times New Roman" w:cs="Times New Roman"/>
              </w:rPr>
              <w:t>学习目的不明确、态度不端正的学生</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rPr>
            </w:pPr>
            <w:r>
              <w:rPr>
                <w:rFonts w:hint="default" w:ascii="Times New Roman" w:hAnsi="Times New Roman" w:cs="Times New Roman"/>
              </w:rPr>
              <w:t>教师与二级学院领导、辅导员、班主任一起教育引导，明确学习目的、制定学习计划、增强学习的动力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rPr>
            </w:pPr>
            <w:r>
              <w:rPr>
                <w:rFonts w:hint="default" w:ascii="Times New Roman" w:hAnsi="Times New Roman" w:cs="Times New Roman"/>
              </w:rPr>
              <w:t>有生理、心理障碍或其他问题引起学业困难的学生</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rPr>
            </w:pPr>
            <w:r>
              <w:rPr>
                <w:rFonts w:hint="default" w:ascii="Times New Roman" w:hAnsi="Times New Roman" w:cs="Times New Roman"/>
              </w:rPr>
              <w:t>教师与二级学院心理教师联合介入，提出针对性的辅导方案，帮助学生增强学习信心。而对于屡教不改，已经达到劝退或处于劝退边缘的学生，则通知家长来校，通过与家长沟通、交流，共同制定帮助学生的措施，督促家长积极配合学校加强对学生的监管力度</w:t>
            </w:r>
          </w:p>
        </w:tc>
      </w:tr>
    </w:tbl>
    <w:p>
      <w:pPr>
        <w:keepNext w:val="0"/>
        <w:keepLines w:val="0"/>
        <w:pageBreakBefore w:val="0"/>
        <w:widowControl/>
        <w:numPr>
          <w:ilvl w:val="0"/>
          <w:numId w:val="0"/>
        </w:numPr>
        <w:suppressLineNumbers w:val="0"/>
        <w:kinsoku/>
        <w:wordWrap/>
        <w:overflowPunct/>
        <w:topLinePunct w:val="0"/>
        <w:bidi w:val="0"/>
        <w:snapToGrid/>
        <w:spacing w:line="560" w:lineRule="exact"/>
        <w:ind w:firstLine="560" w:firstLineChars="200"/>
        <w:jc w:val="left"/>
        <w:textAlignment w:val="auto"/>
        <w:rPr>
          <w:rFonts w:hint="eastAsia" w:asciiTheme="minorEastAsia" w:hAnsi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6）制定了持续改进机制，本专业基于教学过程质量监控、毕业生跟踪反馈和社会评价、培养目标和毕业要求达成的校内外评价等机制，建立了基于四个闭环（课内循环、课程循环、专业循环和外部循环）的评价结果进行持续改进的机制。如图3所示。《电机学》课程根据课程目标达成度情况、教学过程质量监控评价结果、学生反馈等对课程进行了持续改进，如表2所示。有效促进了教学质量的提高，确保课程目标的达成。</w:t>
      </w:r>
    </w:p>
    <w:p>
      <w:pPr>
        <w:pStyle w:val="6"/>
        <w:snapToGrid w:val="0"/>
        <w:spacing w:line="240" w:lineRule="auto"/>
        <w:ind w:firstLine="0" w:firstLineChars="0"/>
        <w:rPr>
          <w:rFonts w:ascii="Times New Roman" w:hAnsi="Times New Roman" w:eastAsia="楷体"/>
          <w:sz w:val="21"/>
          <w:szCs w:val="21"/>
        </w:rPr>
      </w:pPr>
      <w:r>
        <w:rPr>
          <w:rFonts w:ascii="Times New Roman" w:hAnsi="Times New Roman"/>
        </w:rPr>
        <w:object>
          <v:shape id="_x0000_i1025" o:spt="75" type="#_x0000_t75" style="height:156.85pt;width:414.45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p>
      <w:pPr>
        <w:pStyle w:val="6"/>
        <w:snapToGrid w:val="0"/>
        <w:spacing w:line="240" w:lineRule="auto"/>
        <w:ind w:firstLine="398"/>
        <w:jc w:val="center"/>
        <w:rPr>
          <w:rFonts w:hint="default" w:ascii="Times New Roman" w:hAnsi="Times New Roman" w:eastAsia="宋体" w:cs="Times New Roman"/>
          <w:spacing w:val="0"/>
          <w:kern w:val="2"/>
          <w:sz w:val="24"/>
          <w:szCs w:val="24"/>
          <w:lang w:val="en-US" w:eastAsia="zh-CN" w:bidi="ar-SA"/>
        </w:rPr>
      </w:pPr>
      <w:r>
        <w:rPr>
          <w:rFonts w:hint="default" w:ascii="Times New Roman" w:hAnsi="Times New Roman" w:eastAsia="宋体" w:cs="Times New Roman"/>
          <w:spacing w:val="0"/>
          <w:kern w:val="2"/>
          <w:sz w:val="24"/>
          <w:szCs w:val="24"/>
          <w:lang w:val="en-US" w:eastAsia="zh-CN" w:bidi="ar-SA"/>
        </w:rPr>
        <w:t>图3 本专业的持续改进机制</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eastAsia="宋体" w:cs="Times New Roman"/>
          <w:spacing w:val="0"/>
          <w:kern w:val="2"/>
          <w:sz w:val="24"/>
          <w:szCs w:val="24"/>
          <w:lang w:val="en-US" w:eastAsia="zh-CN" w:bidi="ar-SA"/>
        </w:rPr>
      </w:pPr>
      <w:r>
        <w:rPr>
          <w:rFonts w:hint="default" w:ascii="Times New Roman" w:hAnsi="Times New Roman" w:eastAsia="宋体" w:cs="Times New Roman"/>
          <w:spacing w:val="0"/>
          <w:kern w:val="2"/>
          <w:sz w:val="24"/>
          <w:szCs w:val="24"/>
          <w:lang w:val="en-US" w:eastAsia="zh-CN" w:bidi="ar-SA"/>
        </w:rPr>
        <w:t>表</w:t>
      </w:r>
      <w:r>
        <w:rPr>
          <w:rFonts w:hint="eastAsia" w:ascii="Times New Roman" w:hAnsi="Times New Roman" w:eastAsia="宋体" w:cs="Times New Roman"/>
          <w:spacing w:val="0"/>
          <w:kern w:val="2"/>
          <w:sz w:val="24"/>
          <w:szCs w:val="24"/>
          <w:lang w:val="en-US" w:eastAsia="zh-CN" w:bidi="ar-SA"/>
        </w:rPr>
        <w:t>2</w:t>
      </w:r>
      <w:r>
        <w:rPr>
          <w:rFonts w:hint="default" w:ascii="Times New Roman" w:hAnsi="Times New Roman" w:eastAsia="宋体" w:cs="Times New Roman"/>
          <w:spacing w:val="0"/>
          <w:kern w:val="2"/>
          <w:sz w:val="24"/>
          <w:szCs w:val="24"/>
          <w:lang w:val="en-US" w:eastAsia="zh-CN" w:bidi="ar-SA"/>
        </w:rPr>
        <w:t xml:space="preserve"> </w:t>
      </w:r>
      <w:r>
        <w:rPr>
          <w:rFonts w:hint="eastAsia" w:ascii="Times New Roman" w:hAnsi="Times New Roman" w:eastAsia="宋体" w:cs="Times New Roman"/>
          <w:spacing w:val="0"/>
          <w:kern w:val="2"/>
          <w:sz w:val="24"/>
          <w:szCs w:val="24"/>
          <w:lang w:val="en-US" w:eastAsia="zh-CN" w:bidi="ar-SA"/>
        </w:rPr>
        <w:t>《电机学》</w:t>
      </w:r>
      <w:r>
        <w:rPr>
          <w:rFonts w:hint="default" w:ascii="Times New Roman" w:hAnsi="Times New Roman" w:eastAsia="宋体" w:cs="Times New Roman"/>
          <w:spacing w:val="0"/>
          <w:kern w:val="2"/>
          <w:sz w:val="24"/>
          <w:szCs w:val="24"/>
          <w:lang w:val="en-US" w:eastAsia="zh-CN" w:bidi="ar-SA"/>
        </w:rPr>
        <w:t>课程形成性评价的持续改进</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2476"/>
        <w:gridCol w:w="2620"/>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424" w:type="pct"/>
          </w:tcPr>
          <w:p>
            <w:pPr>
              <w:adjustRightInd w:val="0"/>
              <w:snapToGrid w:val="0"/>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课程</w:t>
            </w:r>
          </w:p>
        </w:tc>
        <w:tc>
          <w:tcPr>
            <w:tcW w:w="1453" w:type="pct"/>
          </w:tcPr>
          <w:p>
            <w:pPr>
              <w:adjustRightInd w:val="0"/>
              <w:snapToGrid w:val="0"/>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采纳的建议</w:t>
            </w:r>
          </w:p>
        </w:tc>
        <w:tc>
          <w:tcPr>
            <w:tcW w:w="1537" w:type="pct"/>
          </w:tcPr>
          <w:p>
            <w:pPr>
              <w:adjustRightInd w:val="0"/>
              <w:snapToGrid w:val="0"/>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考核方式变化</w:t>
            </w:r>
          </w:p>
        </w:tc>
        <w:tc>
          <w:tcPr>
            <w:tcW w:w="1586" w:type="pct"/>
          </w:tcPr>
          <w:p>
            <w:pPr>
              <w:adjustRightInd w:val="0"/>
              <w:snapToGrid w:val="0"/>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效果分析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adjustRightInd w:val="0"/>
              <w:snapToGrid w:val="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电机学</w:t>
            </w:r>
          </w:p>
          <w:p>
            <w:pPr>
              <w:adjustRightInd w:val="0"/>
              <w:snapToGrid w:val="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(201</w:t>
            </w:r>
            <w:r>
              <w:rPr>
                <w:rFonts w:hint="default" w:ascii="Times New Roman" w:hAnsi="Times New Roman" w:eastAsia="宋体" w:cs="Times New Roman"/>
                <w:kern w:val="0"/>
                <w:sz w:val="21"/>
                <w:szCs w:val="21"/>
                <w:lang w:val="en-US" w:eastAsia="zh-CN"/>
              </w:rPr>
              <w:t>8</w:t>
            </w:r>
            <w:r>
              <w:rPr>
                <w:rFonts w:hint="default" w:ascii="Times New Roman" w:hAnsi="Times New Roman" w:eastAsia="宋体" w:cs="Times New Roman"/>
                <w:kern w:val="0"/>
                <w:sz w:val="21"/>
                <w:szCs w:val="21"/>
              </w:rPr>
              <w:t>级-20</w:t>
            </w:r>
            <w:r>
              <w:rPr>
                <w:rFonts w:hint="default" w:ascii="Times New Roman" w:hAnsi="Times New Roman" w:eastAsia="宋体" w:cs="Times New Roman"/>
                <w:kern w:val="0"/>
                <w:sz w:val="21"/>
                <w:szCs w:val="21"/>
                <w:lang w:val="en-US" w:eastAsia="zh-CN"/>
              </w:rPr>
              <w:t>19</w:t>
            </w:r>
            <w:r>
              <w:rPr>
                <w:rFonts w:hint="default" w:ascii="Times New Roman" w:hAnsi="Times New Roman" w:eastAsia="宋体" w:cs="Times New Roman"/>
                <w:kern w:val="0"/>
                <w:sz w:val="21"/>
                <w:szCs w:val="21"/>
              </w:rPr>
              <w:t>级)</w:t>
            </w:r>
          </w:p>
        </w:tc>
        <w:tc>
          <w:tcPr>
            <w:tcW w:w="1453" w:type="pct"/>
            <w:vAlign w:val="center"/>
          </w:tcPr>
          <w:p>
            <w:pPr>
              <w:adjustRightInd w:val="0"/>
              <w:snapToGrid w:val="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1)邵院教通[2016]81号文件，出台关于推进课程考试非标准答案考试改革的通知。</w:t>
            </w:r>
          </w:p>
          <w:p>
            <w:pPr>
              <w:adjustRightInd w:val="0"/>
              <w:snapToGrid w:val="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2)督导团意见指出电机学II课程考核方式单一，过程成绩构成不精细、个别评价依据待改进。</w:t>
            </w:r>
          </w:p>
        </w:tc>
        <w:tc>
          <w:tcPr>
            <w:tcW w:w="1537" w:type="pct"/>
            <w:vAlign w:val="center"/>
          </w:tcPr>
          <w:p>
            <w:pPr>
              <w:adjustRightInd w:val="0"/>
              <w:snapToGrid w:val="0"/>
              <w:rPr>
                <w:rFonts w:hint="default" w:ascii="Times New Roman" w:hAnsi="Times New Roman" w:eastAsia="宋体" w:cs="Times New Roman"/>
                <w:kern w:val="0"/>
                <w:sz w:val="21"/>
                <w:szCs w:val="21"/>
              </w:rPr>
            </w:pPr>
            <w:r>
              <w:rPr>
                <w:rFonts w:hint="default" w:ascii="Times New Roman" w:hAnsi="Times New Roman" w:eastAsia="宋体" w:cs="Times New Roman"/>
                <w:b/>
                <w:kern w:val="0"/>
                <w:sz w:val="21"/>
                <w:szCs w:val="21"/>
              </w:rPr>
              <w:t>改革前:</w:t>
            </w:r>
            <w:r>
              <w:rPr>
                <w:rFonts w:hint="default" w:ascii="Times New Roman" w:hAnsi="Times New Roman" w:eastAsia="宋体" w:cs="Times New Roman"/>
                <w:kern w:val="0"/>
                <w:sz w:val="21"/>
                <w:szCs w:val="21"/>
              </w:rPr>
              <w:t>课程成绩=课堂表现10%+课外作业10%+课程实验10%+期末考核70%</w:t>
            </w:r>
          </w:p>
          <w:p>
            <w:pPr>
              <w:adjustRightInd w:val="0"/>
              <w:snapToGrid w:val="0"/>
              <w:rPr>
                <w:rFonts w:hint="default" w:ascii="Times New Roman" w:hAnsi="Times New Roman" w:eastAsia="宋体" w:cs="Times New Roman"/>
                <w:kern w:val="0"/>
                <w:sz w:val="21"/>
                <w:szCs w:val="21"/>
              </w:rPr>
            </w:pPr>
            <w:r>
              <w:rPr>
                <w:rFonts w:hint="default" w:ascii="Times New Roman" w:hAnsi="Times New Roman" w:eastAsia="宋体" w:cs="Times New Roman"/>
                <w:b/>
                <w:kern w:val="0"/>
                <w:sz w:val="21"/>
                <w:szCs w:val="21"/>
              </w:rPr>
              <w:t>改革后：</w:t>
            </w:r>
            <w:r>
              <w:rPr>
                <w:rFonts w:hint="default" w:ascii="Times New Roman" w:hAnsi="Times New Roman" w:eastAsia="宋体" w:cs="Times New Roman"/>
                <w:kern w:val="0"/>
                <w:sz w:val="21"/>
                <w:szCs w:val="21"/>
              </w:rPr>
              <w:t>课程成绩=课堂表现10%+课外作业10%+课程论文30%+课程实验20%+单元测试30%</w:t>
            </w:r>
          </w:p>
        </w:tc>
        <w:tc>
          <w:tcPr>
            <w:tcW w:w="1586" w:type="pct"/>
            <w:vAlign w:val="center"/>
          </w:tcPr>
          <w:p>
            <w:pPr>
              <w:adjustRightInd w:val="0"/>
              <w:snapToGrid w:val="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1）学生课程目标达成度大幅上升；主要原因是本次课程考核改革从重终结性评价变为重过程性评价，改革提高了学生的学习积极性；</w:t>
            </w:r>
          </w:p>
          <w:p>
            <w:pPr>
              <w:adjustRightInd w:val="0"/>
              <w:snapToGrid w:val="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2）成绩构成多样化，有利于考核学生的综合能力。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adjustRightInd w:val="0"/>
              <w:snapToGrid w:val="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电机学</w:t>
            </w:r>
          </w:p>
          <w:p>
            <w:pPr>
              <w:adjustRightInd w:val="0"/>
              <w:snapToGrid w:val="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(20</w:t>
            </w:r>
            <w:r>
              <w:rPr>
                <w:rFonts w:hint="default" w:ascii="Times New Roman" w:hAnsi="Times New Roman" w:eastAsia="宋体" w:cs="Times New Roman"/>
                <w:kern w:val="0"/>
                <w:sz w:val="21"/>
                <w:szCs w:val="21"/>
                <w:lang w:val="en-US" w:eastAsia="zh-CN"/>
              </w:rPr>
              <w:t>20</w:t>
            </w:r>
            <w:r>
              <w:rPr>
                <w:rFonts w:hint="default" w:ascii="Times New Roman" w:hAnsi="Times New Roman" w:eastAsia="宋体" w:cs="Times New Roman"/>
                <w:kern w:val="0"/>
                <w:sz w:val="21"/>
                <w:szCs w:val="21"/>
              </w:rPr>
              <w:t>级-20</w:t>
            </w:r>
            <w:r>
              <w:rPr>
                <w:rFonts w:hint="default" w:ascii="Times New Roman" w:hAnsi="Times New Roman" w:eastAsia="宋体" w:cs="Times New Roman"/>
                <w:kern w:val="0"/>
                <w:sz w:val="21"/>
                <w:szCs w:val="21"/>
                <w:lang w:val="en-US" w:eastAsia="zh-CN"/>
              </w:rPr>
              <w:t>21</w:t>
            </w:r>
            <w:r>
              <w:rPr>
                <w:rFonts w:hint="default" w:ascii="Times New Roman" w:hAnsi="Times New Roman" w:eastAsia="宋体" w:cs="Times New Roman"/>
                <w:kern w:val="0"/>
                <w:sz w:val="21"/>
                <w:szCs w:val="21"/>
              </w:rPr>
              <w:t>级)</w:t>
            </w:r>
          </w:p>
        </w:tc>
        <w:tc>
          <w:tcPr>
            <w:tcW w:w="1453" w:type="pct"/>
            <w:vAlign w:val="center"/>
          </w:tcPr>
          <w:p>
            <w:pPr>
              <w:adjustRightInd w:val="0"/>
              <w:snapToGrid w:val="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1)成绩区分度不够；</w:t>
            </w:r>
          </w:p>
          <w:p>
            <w:pPr>
              <w:adjustRightInd w:val="0"/>
              <w:snapToGrid w:val="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2)教师在和学生结课后访谈中发现学生对基本记忆性知识掌握较差，并且对其相关基本理论知识认知不牢靠。</w:t>
            </w:r>
          </w:p>
        </w:tc>
        <w:tc>
          <w:tcPr>
            <w:tcW w:w="1537" w:type="pct"/>
            <w:vAlign w:val="center"/>
          </w:tcPr>
          <w:p>
            <w:pPr>
              <w:adjustRightInd w:val="0"/>
              <w:snapToGrid w:val="0"/>
              <w:rPr>
                <w:rFonts w:hint="default" w:ascii="Times New Roman" w:hAnsi="Times New Roman" w:eastAsia="宋体" w:cs="Times New Roman"/>
                <w:kern w:val="0"/>
                <w:sz w:val="21"/>
                <w:szCs w:val="21"/>
              </w:rPr>
            </w:pPr>
            <w:r>
              <w:rPr>
                <w:rFonts w:hint="default" w:ascii="Times New Roman" w:hAnsi="Times New Roman" w:eastAsia="宋体" w:cs="Times New Roman"/>
                <w:b/>
                <w:kern w:val="0"/>
                <w:sz w:val="21"/>
                <w:szCs w:val="21"/>
              </w:rPr>
              <w:t>改革前：</w:t>
            </w:r>
            <w:r>
              <w:rPr>
                <w:rFonts w:hint="default" w:ascii="Times New Roman" w:hAnsi="Times New Roman" w:eastAsia="宋体" w:cs="Times New Roman"/>
                <w:kern w:val="0"/>
                <w:sz w:val="21"/>
                <w:szCs w:val="21"/>
              </w:rPr>
              <w:t>课程成绩=课堂表现10%+课外作业10%+论文30%+实验20%+单元测试30%</w:t>
            </w:r>
          </w:p>
          <w:p>
            <w:pPr>
              <w:adjustRightInd w:val="0"/>
              <w:snapToGrid w:val="0"/>
              <w:rPr>
                <w:rFonts w:hint="default" w:ascii="Times New Roman" w:hAnsi="Times New Roman" w:eastAsia="宋体" w:cs="Times New Roman"/>
                <w:kern w:val="0"/>
                <w:sz w:val="21"/>
                <w:szCs w:val="21"/>
              </w:rPr>
            </w:pPr>
            <w:r>
              <w:rPr>
                <w:rFonts w:hint="default" w:ascii="Times New Roman" w:hAnsi="Times New Roman" w:eastAsia="宋体" w:cs="Times New Roman"/>
                <w:b/>
                <w:kern w:val="0"/>
                <w:sz w:val="21"/>
                <w:szCs w:val="21"/>
              </w:rPr>
              <w:t>改革后:</w:t>
            </w:r>
            <w:r>
              <w:rPr>
                <w:rFonts w:hint="default" w:ascii="Times New Roman" w:hAnsi="Times New Roman" w:eastAsia="宋体" w:cs="Times New Roman"/>
                <w:kern w:val="0"/>
                <w:sz w:val="21"/>
                <w:szCs w:val="21"/>
              </w:rPr>
              <w:t>课程成绩=课堂表现10%+课外作业10%+实验10%+研讨20%+期末考核50%</w:t>
            </w:r>
          </w:p>
        </w:tc>
        <w:tc>
          <w:tcPr>
            <w:tcW w:w="1586" w:type="pct"/>
            <w:vAlign w:val="center"/>
          </w:tcPr>
          <w:p>
            <w:pPr>
              <w:adjustRightInd w:val="0"/>
              <w:snapToGrid w:val="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1）通过研讨学生对基本理论知识理解更加全面深入，学生灵活应用知识的能力增强；</w:t>
            </w:r>
          </w:p>
          <w:p>
            <w:pPr>
              <w:adjustRightInd w:val="0"/>
              <w:snapToGrid w:val="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2）学生成绩区分度较好；，</w:t>
            </w:r>
          </w:p>
          <w:p>
            <w:pPr>
              <w:adjustRightInd w:val="0"/>
              <w:snapToGrid w:val="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3）学生分析变压器和同步电机运行中出现的问题和解决其问题的能力提升。</w:t>
            </w:r>
          </w:p>
        </w:tc>
      </w:tr>
    </w:tbl>
    <w:p>
      <w:pPr>
        <w:keepNext w:val="0"/>
        <w:keepLines w:val="0"/>
        <w:pageBreakBefore w:val="0"/>
        <w:widowControl/>
        <w:numPr>
          <w:ilvl w:val="0"/>
          <w:numId w:val="0"/>
        </w:numPr>
        <w:suppressLineNumbers w:val="0"/>
        <w:kinsoku/>
        <w:wordWrap/>
        <w:overflowPunct/>
        <w:topLinePunct w:val="0"/>
        <w:bidi w:val="0"/>
        <w:snapToGrid/>
        <w:spacing w:line="560" w:lineRule="exact"/>
        <w:ind w:firstLine="560" w:firstLineChars="200"/>
        <w:jc w:val="left"/>
        <w:textAlignment w:val="auto"/>
        <w:rPr>
          <w:rFonts w:hint="default" w:asciiTheme="minorEastAsia" w:hAnsiTheme="minorEastAsia" w:cstheme="minorEastAsia"/>
          <w:color w:val="000000"/>
          <w:kern w:val="0"/>
          <w:sz w:val="28"/>
          <w:szCs w:val="28"/>
          <w:lang w:val="en-US" w:eastAsia="zh-CN" w:bidi="ar"/>
        </w:rPr>
      </w:pPr>
      <w:r>
        <w:rPr>
          <w:rFonts w:hint="default" w:asciiTheme="minorEastAsia" w:hAnsiTheme="minorEastAsia" w:cstheme="minorEastAsia"/>
          <w:color w:val="000000"/>
          <w:kern w:val="0"/>
          <w:sz w:val="28"/>
          <w:szCs w:val="28"/>
          <w:lang w:val="en-US" w:eastAsia="zh-CN" w:bidi="ar"/>
        </w:rPr>
        <w:t>（</w:t>
      </w:r>
      <w:r>
        <w:rPr>
          <w:rFonts w:hint="eastAsia" w:asciiTheme="minorEastAsia" w:hAnsiTheme="minorEastAsia" w:cstheme="minorEastAsia"/>
          <w:color w:val="000000"/>
          <w:kern w:val="0"/>
          <w:sz w:val="28"/>
          <w:szCs w:val="28"/>
          <w:lang w:val="en-US" w:eastAsia="zh-CN" w:bidi="ar"/>
        </w:rPr>
        <w:t>7</w:t>
      </w:r>
      <w:r>
        <w:rPr>
          <w:rFonts w:hint="default" w:asciiTheme="minorEastAsia" w:hAnsiTheme="minorEastAsia" w:cstheme="minorEastAsia"/>
          <w:color w:val="000000"/>
          <w:kern w:val="0"/>
          <w:sz w:val="28"/>
          <w:szCs w:val="28"/>
          <w:lang w:val="en-US" w:eastAsia="zh-CN" w:bidi="ar"/>
        </w:rPr>
        <w:t>）</w:t>
      </w:r>
      <w:r>
        <w:rPr>
          <w:rFonts w:hint="eastAsia" w:asciiTheme="minorEastAsia" w:hAnsiTheme="minorEastAsia" w:cstheme="minorEastAsia"/>
          <w:color w:val="000000"/>
          <w:kern w:val="0"/>
          <w:sz w:val="28"/>
          <w:szCs w:val="28"/>
          <w:lang w:val="en-US" w:eastAsia="zh-CN" w:bidi="ar"/>
        </w:rPr>
        <w:t>制定了课程目标达成度评价机制，如图4所示。专业负责人对《电机学》课程的目标达成度情况进行分析，对评价任务、评价内容、评价方式、评价标准和评价结果等进行审核，并给出具体的审核意见。要求课程负责人在下一轮教学中按照拟定的持续改进措施开展教学活动，提高了教学质量，同时也一定程度提升学生课程目标达成度。</w:t>
      </w:r>
    </w:p>
    <w:p>
      <w:pPr>
        <w:jc w:val="center"/>
        <w:rPr>
          <w:rFonts w:eastAsia="楷体"/>
        </w:rPr>
      </w:pPr>
      <w:r>
        <w:object>
          <v:shape id="_x0000_i1026" o:spt="75" type="#_x0000_t75" style="height:235.3pt;width:354.45pt;" o:ole="t" filled="f" o:preferrelative="t" stroked="f" coordsize="21600,21600">
            <v:path/>
            <v:fill on="f" focussize="0,0"/>
            <v:stroke on="f" joinstyle="miter"/>
            <v:imagedata r:id="rId8" o:title=""/>
            <o:lock v:ext="edit" aspectratio="t"/>
            <w10:wrap type="none"/>
            <w10:anchorlock/>
          </v:shape>
          <o:OLEObject Type="Embed" ProgID="Visio.Drawing.15" ShapeID="_x0000_i1026" DrawAspect="Content" ObjectID="_1468075726" r:id="rId7">
            <o:LockedField>false</o:LockedField>
          </o:OLEObject>
        </w:objec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sz w:val="24"/>
          <w:lang w:val="en-US" w:eastAsia="zh-CN"/>
        </w:rPr>
      </w:pPr>
      <w:r>
        <w:rPr>
          <w:rFonts w:hint="default" w:asciiTheme="minorEastAsia" w:hAnsiTheme="minorEastAsia" w:cstheme="minorEastAsia"/>
          <w:color w:val="000000"/>
          <w:kern w:val="0"/>
          <w:sz w:val="28"/>
          <w:szCs w:val="28"/>
          <w:lang w:val="en-US" w:eastAsia="zh-CN" w:bidi="ar"/>
        </w:rPr>
        <w:t xml:space="preserve">图4 </w:t>
      </w:r>
      <w:r>
        <w:rPr>
          <w:rFonts w:hint="eastAsia" w:asciiTheme="minorEastAsia" w:hAnsiTheme="minorEastAsia" w:cstheme="minorEastAsia"/>
          <w:color w:val="000000"/>
          <w:kern w:val="0"/>
          <w:sz w:val="28"/>
          <w:szCs w:val="28"/>
          <w:lang w:val="en-US" w:eastAsia="zh-CN" w:bidi="ar"/>
        </w:rPr>
        <w:t>课程目标达成度评价机制</w:t>
      </w: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leftChars="0"/>
        <w:jc w:val="left"/>
        <w:textAlignment w:val="auto"/>
        <w:rPr>
          <w:rFonts w:hint="eastAsia" w:asciiTheme="minorEastAsia" w:hAnsiTheme="minorEastAsia" w:eastAsiaTheme="minorEastAsia" w:cstheme="minorEastAsia"/>
          <w:b/>
          <w:bCs/>
          <w:color w:val="000000"/>
          <w:kern w:val="0"/>
          <w:sz w:val="28"/>
          <w:szCs w:val="28"/>
          <w:lang w:val="en-US" w:eastAsia="zh-CN" w:bidi="ar"/>
        </w:rPr>
      </w:pPr>
      <w:r>
        <w:rPr>
          <w:rFonts w:hint="eastAsia" w:asciiTheme="minorEastAsia" w:hAnsiTheme="minorEastAsia" w:eastAsiaTheme="minorEastAsia" w:cstheme="minorEastAsia"/>
          <w:b/>
          <w:bCs/>
          <w:color w:val="000000"/>
          <w:kern w:val="0"/>
          <w:sz w:val="28"/>
          <w:szCs w:val="28"/>
          <w:lang w:val="en-US" w:eastAsia="zh-CN" w:bidi="ar"/>
        </w:rPr>
        <w:t>三、主要工作举措</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val="en-US" w:eastAsia="zh-CN"/>
        </w:rPr>
        <w:t>1.</w:t>
      </w:r>
      <w:r>
        <w:rPr>
          <w:rFonts w:hint="eastAsia" w:asciiTheme="minorEastAsia" w:hAnsiTheme="minorEastAsia" w:eastAsiaTheme="minorEastAsia" w:cstheme="minorEastAsia"/>
          <w:b/>
          <w:bCs/>
          <w:sz w:val="28"/>
          <w:szCs w:val="28"/>
          <w:lang w:eastAsia="zh-CN"/>
        </w:rPr>
        <w:t>调研与交流，为《电机学》教学改革积累经验</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2021年-2022年间，参加了两次</w:t>
      </w:r>
      <w:r>
        <w:rPr>
          <w:rFonts w:hint="eastAsia" w:asciiTheme="minorEastAsia" w:hAnsiTheme="minorEastAsia" w:eastAsiaTheme="minorEastAsia" w:cstheme="minorEastAsia"/>
          <w:sz w:val="28"/>
          <w:szCs w:val="28"/>
          <w:lang w:eastAsia="zh-CN"/>
        </w:rPr>
        <w:t>国内教学研讨会议，并要求了电机企业和同行教师召开了一次座谈会，结合社会对人才的需求、我校办学特点以及</w:t>
      </w:r>
      <w:r>
        <w:rPr>
          <w:rFonts w:hint="eastAsia" w:asciiTheme="minorEastAsia" w:hAnsiTheme="minorEastAsia" w:eastAsiaTheme="minorEastAsia" w:cstheme="minorEastAsia"/>
          <w:sz w:val="28"/>
          <w:szCs w:val="28"/>
        </w:rPr>
        <w:t>OBE教育理念</w:t>
      </w:r>
      <w:r>
        <w:rPr>
          <w:rFonts w:hint="eastAsia" w:asciiTheme="minorEastAsia" w:hAnsiTheme="minorEastAsia" w:eastAsiaTheme="minorEastAsia" w:cstheme="minorEastAsia"/>
          <w:sz w:val="28"/>
          <w:szCs w:val="28"/>
          <w:lang w:eastAsia="zh-CN"/>
        </w:rPr>
        <w:t>对电机学大纲修订、教学内容改革、评价体系等进行了深入探讨并进行总结，得出了宝贵经验和意见，为接下来课程改革做了较好的铺垫</w:t>
      </w:r>
      <w:r>
        <w:rPr>
          <w:rFonts w:hint="eastAsia" w:asciiTheme="minorEastAsia" w:hAnsiTheme="minorEastAsia" w:eastAsiaTheme="minorEastAsia" w:cstheme="minorEastAsia"/>
          <w:sz w:val="28"/>
          <w:szCs w:val="28"/>
        </w:rPr>
        <w:t xml:space="preserve">。 </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2.</w:t>
      </w:r>
      <w:r>
        <w:rPr>
          <w:rFonts w:hint="eastAsia" w:asciiTheme="minorEastAsia" w:hAnsiTheme="minorEastAsia" w:eastAsiaTheme="minorEastAsia" w:cstheme="minorEastAsia"/>
          <w:b/>
          <w:bCs/>
          <w:sz w:val="28"/>
          <w:szCs w:val="28"/>
        </w:rPr>
        <w:t>《电机学》</w:t>
      </w:r>
      <w:r>
        <w:rPr>
          <w:rFonts w:hint="eastAsia" w:asciiTheme="minorEastAsia" w:hAnsiTheme="minorEastAsia" w:eastAsiaTheme="minorEastAsia" w:cstheme="minorEastAsia"/>
          <w:b/>
          <w:bCs/>
          <w:sz w:val="28"/>
          <w:szCs w:val="28"/>
          <w:lang w:eastAsia="zh-CN"/>
        </w:rPr>
        <w:t>和</w:t>
      </w:r>
      <w:r>
        <w:rPr>
          <w:rFonts w:hint="eastAsia" w:asciiTheme="minorEastAsia" w:hAnsiTheme="minorEastAsia" w:eastAsiaTheme="minorEastAsia" w:cstheme="minorEastAsia"/>
          <w:b/>
          <w:bCs/>
          <w:sz w:val="28"/>
          <w:szCs w:val="28"/>
        </w:rPr>
        <w:t>《电机学</w:t>
      </w:r>
      <w:r>
        <w:rPr>
          <w:rFonts w:hint="eastAsia" w:asciiTheme="minorEastAsia" w:hAnsiTheme="minorEastAsia" w:eastAsiaTheme="minorEastAsia" w:cstheme="minorEastAsia"/>
          <w:b/>
          <w:bCs/>
          <w:sz w:val="28"/>
          <w:szCs w:val="28"/>
          <w:lang w:eastAsia="zh-CN"/>
        </w:rPr>
        <w:t>实验</w:t>
      </w:r>
      <w:r>
        <w:rPr>
          <w:rFonts w:hint="eastAsia" w:asciiTheme="minorEastAsia" w:hAnsiTheme="minorEastAsia" w:eastAsiaTheme="minorEastAsia" w:cstheme="minorEastAsia"/>
          <w:b/>
          <w:bCs/>
          <w:sz w:val="28"/>
          <w:szCs w:val="28"/>
        </w:rPr>
        <w:t>》课程大纲</w:t>
      </w:r>
      <w:r>
        <w:rPr>
          <w:rFonts w:hint="eastAsia" w:asciiTheme="minorEastAsia" w:hAnsiTheme="minorEastAsia" w:eastAsiaTheme="minorEastAsia" w:cstheme="minorEastAsia"/>
          <w:b/>
          <w:bCs/>
          <w:sz w:val="28"/>
          <w:szCs w:val="28"/>
          <w:lang w:eastAsia="zh-CN"/>
        </w:rPr>
        <w:t>和教学日历进行了</w:t>
      </w:r>
      <w:r>
        <w:rPr>
          <w:rFonts w:hint="eastAsia" w:asciiTheme="minorEastAsia" w:hAnsiTheme="minorEastAsia" w:eastAsiaTheme="minorEastAsia" w:cstheme="minorEastAsia"/>
          <w:b/>
          <w:bCs/>
          <w:sz w:val="28"/>
          <w:szCs w:val="28"/>
        </w:rPr>
        <w:t>重新编写</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社会的快速发展对地方高校人才培养提出了新的要求，结合我校办学特色、专业特点以及</w:t>
      </w:r>
      <w:r>
        <w:rPr>
          <w:rFonts w:hint="eastAsia" w:asciiTheme="minorEastAsia" w:hAnsiTheme="minorEastAsia" w:eastAsiaTheme="minorEastAsia" w:cstheme="minorEastAsia"/>
          <w:sz w:val="28"/>
          <w:szCs w:val="28"/>
        </w:rPr>
        <w:t>OBE理念</w:t>
      </w:r>
      <w:r>
        <w:rPr>
          <w:rFonts w:hint="eastAsia" w:asciiTheme="minorEastAsia" w:hAnsiTheme="minorEastAsia" w:eastAsiaTheme="minorEastAsia" w:cstheme="minorEastAsia"/>
          <w:sz w:val="28"/>
          <w:szCs w:val="28"/>
          <w:lang w:eastAsia="zh-CN"/>
        </w:rPr>
        <w:t>对理论和实验</w:t>
      </w:r>
      <w:r>
        <w:rPr>
          <w:rFonts w:hint="eastAsia" w:asciiTheme="minorEastAsia" w:hAnsiTheme="minorEastAsia" w:eastAsiaTheme="minorEastAsia" w:cstheme="minorEastAsia"/>
          <w:sz w:val="28"/>
          <w:szCs w:val="28"/>
        </w:rPr>
        <w:t>课程</w:t>
      </w:r>
      <w:r>
        <w:rPr>
          <w:rFonts w:hint="eastAsia" w:asciiTheme="minorEastAsia" w:hAnsiTheme="minorEastAsia" w:eastAsiaTheme="minorEastAsia" w:cstheme="minorEastAsia"/>
          <w:sz w:val="28"/>
          <w:szCs w:val="28"/>
          <w:lang w:eastAsia="zh-CN"/>
        </w:rPr>
        <w:t>教学</w:t>
      </w:r>
      <w:r>
        <w:rPr>
          <w:rFonts w:hint="eastAsia" w:asciiTheme="minorEastAsia" w:hAnsiTheme="minorEastAsia" w:eastAsiaTheme="minorEastAsia" w:cstheme="minorEastAsia"/>
          <w:sz w:val="28"/>
          <w:szCs w:val="28"/>
        </w:rPr>
        <w:t>大纲</w:t>
      </w:r>
      <w:r>
        <w:rPr>
          <w:rFonts w:hint="eastAsia" w:asciiTheme="minorEastAsia" w:hAnsiTheme="minorEastAsia" w:eastAsiaTheme="minorEastAsia" w:cstheme="minorEastAsia"/>
          <w:sz w:val="28"/>
          <w:szCs w:val="28"/>
          <w:lang w:eastAsia="zh-CN"/>
        </w:rPr>
        <w:t>和教学日历进行了</w:t>
      </w:r>
      <w:r>
        <w:rPr>
          <w:rFonts w:hint="eastAsia" w:asciiTheme="minorEastAsia" w:hAnsiTheme="minorEastAsia" w:eastAsiaTheme="minorEastAsia" w:cstheme="minorEastAsia"/>
          <w:sz w:val="28"/>
          <w:szCs w:val="28"/>
        </w:rPr>
        <w:t>重新编写。基于OBE理念，以学生为中心，结合产出导向，在充分进行调查研究的基础上，结合我校教学场地、教学设备等软硬件条件、学生知识结构、课程体系等重新编写课程大纲</w:t>
      </w:r>
      <w:r>
        <w:rPr>
          <w:rFonts w:hint="eastAsia" w:asciiTheme="minorEastAsia" w:hAnsiTheme="minorEastAsia" w:eastAsiaTheme="minorEastAsia" w:cstheme="minorEastAsia"/>
          <w:sz w:val="28"/>
          <w:szCs w:val="28"/>
          <w:lang w:eastAsia="zh-CN"/>
        </w:rPr>
        <w:t>和教学日历</w:t>
      </w:r>
      <w:r>
        <w:rPr>
          <w:rFonts w:hint="eastAsia" w:asciiTheme="minorEastAsia" w:hAnsiTheme="minorEastAsia" w:eastAsiaTheme="minorEastAsia" w:cstheme="minorEastAsia"/>
          <w:sz w:val="28"/>
          <w:szCs w:val="28"/>
        </w:rPr>
        <w:t>。由项目主持人负责提出，项目组全体成员参加。根据人才培养的目标和人才培养的需求，制定适应本专业发展的课程大纲</w:t>
      </w:r>
      <w:r>
        <w:rPr>
          <w:rFonts w:hint="eastAsia" w:asciiTheme="minorEastAsia" w:hAnsiTheme="minorEastAsia" w:eastAsiaTheme="minorEastAsia" w:cstheme="minorEastAsia"/>
          <w:sz w:val="28"/>
          <w:szCs w:val="28"/>
          <w:lang w:eastAsia="zh-CN"/>
        </w:rPr>
        <w:t>和教学日历</w:t>
      </w:r>
      <w:r>
        <w:rPr>
          <w:rFonts w:hint="eastAsia" w:asciiTheme="minorEastAsia" w:hAnsiTheme="minorEastAsia" w:eastAsiaTheme="minorEastAsia" w:cstheme="minorEastAsia"/>
          <w:sz w:val="28"/>
          <w:szCs w:val="28"/>
        </w:rPr>
        <w:t>，并由教研室和</w:t>
      </w:r>
      <w:r>
        <w:rPr>
          <w:rFonts w:hint="eastAsia" w:asciiTheme="minorEastAsia" w:hAnsiTheme="minorEastAsia" w:eastAsiaTheme="minorEastAsia" w:cstheme="minorEastAsia"/>
          <w:sz w:val="28"/>
          <w:szCs w:val="28"/>
          <w:lang w:eastAsia="zh-CN"/>
        </w:rPr>
        <w:t>二级</w:t>
      </w:r>
      <w:r>
        <w:rPr>
          <w:rFonts w:hint="eastAsia" w:asciiTheme="minorEastAsia" w:hAnsiTheme="minorEastAsia" w:eastAsiaTheme="minorEastAsia" w:cstheme="minorEastAsia"/>
          <w:sz w:val="28"/>
          <w:szCs w:val="28"/>
        </w:rPr>
        <w:t>学院进行审核确定。</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3.</w:t>
      </w:r>
      <w:r>
        <w:rPr>
          <w:rFonts w:hint="eastAsia" w:asciiTheme="minorEastAsia" w:hAnsiTheme="minorEastAsia" w:eastAsiaTheme="minorEastAsia" w:cstheme="minorEastAsia"/>
          <w:b/>
          <w:bCs/>
          <w:sz w:val="28"/>
          <w:szCs w:val="28"/>
        </w:rPr>
        <w:t>重新编写</w:t>
      </w:r>
      <w:r>
        <w:rPr>
          <w:rFonts w:hint="eastAsia" w:asciiTheme="minorEastAsia" w:hAnsiTheme="minorEastAsia" w:eastAsiaTheme="minorEastAsia" w:cstheme="minorEastAsia"/>
          <w:b/>
          <w:bCs/>
          <w:sz w:val="28"/>
          <w:szCs w:val="28"/>
          <w:lang w:eastAsia="zh-CN"/>
        </w:rPr>
        <w:t>了《</w:t>
      </w:r>
      <w:r>
        <w:rPr>
          <w:rFonts w:hint="eastAsia" w:asciiTheme="minorEastAsia" w:hAnsiTheme="minorEastAsia" w:eastAsiaTheme="minorEastAsia" w:cstheme="minorEastAsia"/>
          <w:b/>
          <w:bCs/>
          <w:sz w:val="28"/>
          <w:szCs w:val="28"/>
        </w:rPr>
        <w:t>电机学》</w:t>
      </w:r>
      <w:r>
        <w:rPr>
          <w:rFonts w:hint="eastAsia" w:asciiTheme="minorEastAsia" w:hAnsiTheme="minorEastAsia" w:eastAsiaTheme="minorEastAsia" w:cstheme="minorEastAsia"/>
          <w:b/>
          <w:bCs/>
          <w:sz w:val="28"/>
          <w:szCs w:val="28"/>
          <w:lang w:eastAsia="zh-CN"/>
        </w:rPr>
        <w:t>和</w:t>
      </w:r>
      <w:r>
        <w:rPr>
          <w:rFonts w:hint="eastAsia" w:asciiTheme="minorEastAsia" w:hAnsiTheme="minorEastAsia" w:eastAsiaTheme="minorEastAsia" w:cstheme="minorEastAsia"/>
          <w:b/>
          <w:bCs/>
          <w:sz w:val="28"/>
          <w:szCs w:val="28"/>
        </w:rPr>
        <w:t>《电机学</w:t>
      </w:r>
      <w:r>
        <w:rPr>
          <w:rFonts w:hint="eastAsia" w:asciiTheme="minorEastAsia" w:hAnsiTheme="minorEastAsia" w:eastAsiaTheme="minorEastAsia" w:cstheme="minorEastAsia"/>
          <w:b/>
          <w:bCs/>
          <w:sz w:val="28"/>
          <w:szCs w:val="28"/>
          <w:lang w:eastAsia="zh-CN"/>
        </w:rPr>
        <w:t>实验</w:t>
      </w:r>
      <w:r>
        <w:rPr>
          <w:rFonts w:hint="eastAsia" w:asciiTheme="minorEastAsia" w:hAnsiTheme="minorEastAsia" w:eastAsiaTheme="minorEastAsia" w:cstheme="minorEastAsia"/>
          <w:b/>
          <w:bCs/>
          <w:sz w:val="28"/>
          <w:szCs w:val="28"/>
        </w:rPr>
        <w:t>》课程教案</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根据新课程大纲对《电机学》</w:t>
      </w:r>
      <w:r>
        <w:rPr>
          <w:rFonts w:hint="eastAsia" w:asciiTheme="minorEastAsia" w:hAnsiTheme="minorEastAsia" w:eastAsiaTheme="minorEastAsia" w:cstheme="minorEastAsia"/>
          <w:sz w:val="28"/>
          <w:szCs w:val="28"/>
          <w:lang w:eastAsia="zh-CN"/>
        </w:rPr>
        <w:t>和</w:t>
      </w:r>
      <w:r>
        <w:rPr>
          <w:rFonts w:hint="eastAsia" w:asciiTheme="minorEastAsia" w:hAnsiTheme="minorEastAsia" w:eastAsiaTheme="minorEastAsia" w:cstheme="minorEastAsia"/>
          <w:sz w:val="28"/>
          <w:szCs w:val="28"/>
        </w:rPr>
        <w:t>《电机学</w:t>
      </w:r>
      <w:r>
        <w:rPr>
          <w:rFonts w:hint="eastAsia" w:asciiTheme="minorEastAsia" w:hAnsiTheme="minorEastAsia" w:eastAsiaTheme="minorEastAsia" w:cstheme="minorEastAsia"/>
          <w:sz w:val="28"/>
          <w:szCs w:val="28"/>
          <w:lang w:eastAsia="zh-CN"/>
        </w:rPr>
        <w:t>实验</w:t>
      </w:r>
      <w:r>
        <w:rPr>
          <w:rFonts w:hint="eastAsia" w:asciiTheme="minorEastAsia" w:hAnsiTheme="minorEastAsia" w:eastAsiaTheme="minorEastAsia" w:cstheme="minorEastAsia"/>
          <w:sz w:val="28"/>
          <w:szCs w:val="28"/>
        </w:rPr>
        <w:t>》课程教案进行重新编写，编写教案时首先项目组进行讨论，确定课程章节中重难点，依据各章节中的重难点，引入一些</w:t>
      </w:r>
      <w:r>
        <w:rPr>
          <w:rFonts w:hint="eastAsia" w:asciiTheme="minorEastAsia" w:hAnsiTheme="minorEastAsia" w:eastAsiaTheme="minorEastAsia" w:cstheme="minorEastAsia"/>
          <w:sz w:val="28"/>
          <w:szCs w:val="28"/>
          <w:lang w:eastAsia="zh-CN"/>
        </w:rPr>
        <w:t>电机</w:t>
      </w:r>
      <w:r>
        <w:rPr>
          <w:rFonts w:hint="eastAsia" w:asciiTheme="minorEastAsia" w:hAnsiTheme="minorEastAsia" w:eastAsiaTheme="minorEastAsia" w:cstheme="minorEastAsia"/>
          <w:sz w:val="28"/>
          <w:szCs w:val="28"/>
        </w:rPr>
        <w:t>工程实际项目，</w:t>
      </w:r>
      <w:r>
        <w:rPr>
          <w:rFonts w:hint="eastAsia" w:asciiTheme="minorEastAsia" w:hAnsiTheme="minorEastAsia" w:eastAsiaTheme="minorEastAsia" w:cstheme="minorEastAsia"/>
          <w:sz w:val="28"/>
          <w:szCs w:val="28"/>
          <w:lang w:eastAsia="zh-CN"/>
        </w:rPr>
        <w:t>帮助学生理解相关重难点知识，</w:t>
      </w:r>
      <w:r>
        <w:rPr>
          <w:rFonts w:hint="eastAsia" w:asciiTheme="minorEastAsia" w:hAnsiTheme="minorEastAsia" w:eastAsiaTheme="minorEastAsia" w:cstheme="minorEastAsia"/>
          <w:sz w:val="28"/>
          <w:szCs w:val="28"/>
        </w:rPr>
        <w:t>对以前一些基础性实验项目内容进行整改，增加一些实际工程项目相关实验。随着现代电机新技术的发展、现代电力电子元器件的发展以及现代计算机技术的发展，对于电机的一些结构、原理、工作特性常利用一些简单的工程项目来开展，采用</w:t>
      </w:r>
      <w:r>
        <w:rPr>
          <w:rFonts w:hint="eastAsia" w:asciiTheme="minorEastAsia" w:hAnsiTheme="minorEastAsia" w:eastAsiaTheme="minorEastAsia" w:cstheme="minorEastAsia"/>
          <w:sz w:val="28"/>
          <w:szCs w:val="28"/>
          <w:lang w:val="en-US" w:eastAsia="zh-CN"/>
        </w:rPr>
        <w:t>ANSYS和Magnet</w:t>
      </w:r>
      <w:r>
        <w:rPr>
          <w:rFonts w:hint="eastAsia" w:asciiTheme="minorEastAsia" w:hAnsiTheme="minorEastAsia" w:eastAsiaTheme="minorEastAsia" w:cstheme="minorEastAsia"/>
          <w:sz w:val="28"/>
          <w:szCs w:val="28"/>
        </w:rPr>
        <w:t>软件进行仿真验证，有利于加强学生动手能力和工程思维。基于OBE理念</w:t>
      </w:r>
      <w:r>
        <w:rPr>
          <w:rFonts w:hint="eastAsia" w:asciiTheme="minorEastAsia" w:hAnsiTheme="minorEastAsia" w:eastAsiaTheme="minorEastAsia" w:cstheme="minorEastAsia"/>
          <w:sz w:val="28"/>
          <w:szCs w:val="28"/>
          <w:lang w:eastAsia="zh-CN"/>
        </w:rPr>
        <w:t>对课程教学内容</w:t>
      </w:r>
      <w:r>
        <w:rPr>
          <w:rFonts w:hint="eastAsia" w:asciiTheme="minorEastAsia" w:hAnsiTheme="minorEastAsia" w:eastAsiaTheme="minorEastAsia" w:cstheme="minorEastAsia"/>
          <w:sz w:val="28"/>
          <w:szCs w:val="28"/>
        </w:rPr>
        <w:t>进行改革，以学生为中心，持续改进，化抽象为具体、化繁为简，</w:t>
      </w:r>
      <w:r>
        <w:rPr>
          <w:rFonts w:hint="eastAsia" w:asciiTheme="minorEastAsia" w:hAnsiTheme="minorEastAsia" w:eastAsiaTheme="minorEastAsia" w:cstheme="minorEastAsia"/>
          <w:sz w:val="28"/>
          <w:szCs w:val="28"/>
          <w:lang w:eastAsia="zh-CN"/>
        </w:rPr>
        <w:t>注重</w:t>
      </w:r>
      <w:r>
        <w:rPr>
          <w:rFonts w:hint="eastAsia" w:asciiTheme="minorEastAsia" w:hAnsiTheme="minorEastAsia" w:eastAsiaTheme="minorEastAsia" w:cstheme="minorEastAsia"/>
          <w:sz w:val="28"/>
          <w:szCs w:val="28"/>
        </w:rPr>
        <w:t>提高学生学习兴趣，</w:t>
      </w:r>
      <w:r>
        <w:rPr>
          <w:rFonts w:hint="eastAsia" w:asciiTheme="minorEastAsia" w:hAnsiTheme="minorEastAsia" w:eastAsiaTheme="minorEastAsia" w:cstheme="minorEastAsia"/>
          <w:sz w:val="28"/>
          <w:szCs w:val="28"/>
          <w:lang w:eastAsia="zh-CN"/>
        </w:rPr>
        <w:t>注重</w:t>
      </w:r>
      <w:r>
        <w:rPr>
          <w:rFonts w:hint="eastAsia" w:asciiTheme="minorEastAsia" w:hAnsiTheme="minorEastAsia" w:eastAsiaTheme="minorEastAsia" w:cstheme="minorEastAsia"/>
          <w:sz w:val="28"/>
          <w:szCs w:val="28"/>
        </w:rPr>
        <w:t>学生主体地位，</w:t>
      </w:r>
      <w:r>
        <w:rPr>
          <w:rFonts w:hint="eastAsia" w:asciiTheme="minorEastAsia" w:hAnsiTheme="minorEastAsia" w:eastAsiaTheme="minorEastAsia" w:cstheme="minorEastAsia"/>
          <w:sz w:val="28"/>
          <w:szCs w:val="28"/>
          <w:lang w:eastAsia="zh-CN"/>
        </w:rPr>
        <w:t>兼顾</w:t>
      </w:r>
      <w:r>
        <w:rPr>
          <w:rFonts w:hint="eastAsia" w:asciiTheme="minorEastAsia" w:hAnsiTheme="minorEastAsia" w:eastAsiaTheme="minorEastAsia" w:cstheme="minorEastAsia"/>
          <w:sz w:val="28"/>
          <w:szCs w:val="28"/>
        </w:rPr>
        <w:t>学生团队协作精神</w:t>
      </w:r>
      <w:r>
        <w:rPr>
          <w:rFonts w:hint="eastAsia" w:asciiTheme="minorEastAsia" w:hAnsiTheme="minorEastAsia" w:eastAsiaTheme="minorEastAsia" w:cstheme="minorEastAsia"/>
          <w:sz w:val="28"/>
          <w:szCs w:val="28"/>
          <w:lang w:eastAsia="zh-CN"/>
        </w:rPr>
        <w:t>同时培养学生自学能力。</w:t>
      </w:r>
    </w:p>
    <w:p>
      <w:pPr>
        <w:keepNext w:val="0"/>
        <w:keepLines w:val="0"/>
        <w:pageBreakBefore w:val="0"/>
        <w:numPr>
          <w:numId w:val="0"/>
        </w:numPr>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4.</w:t>
      </w:r>
      <w:r>
        <w:rPr>
          <w:rFonts w:hint="eastAsia" w:asciiTheme="minorEastAsia" w:hAnsiTheme="minorEastAsia" w:eastAsiaTheme="minorEastAsia" w:cstheme="minorEastAsia"/>
          <w:b/>
          <w:bCs/>
          <w:sz w:val="28"/>
          <w:szCs w:val="28"/>
        </w:rPr>
        <w:t>改革教学方法与教学手段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在教学过程中，融入OBE理念进行教学，通过反向设计思维把每章各节知识整合在一起，然后录制一些电机生产视频、以及建立电机3D模型和实物模型等进行教学演示，</w:t>
      </w:r>
      <w:r>
        <w:rPr>
          <w:rFonts w:hint="eastAsia" w:asciiTheme="minorEastAsia" w:hAnsiTheme="minorEastAsia" w:eastAsiaTheme="minorEastAsia" w:cstheme="minorEastAsia"/>
          <w:sz w:val="28"/>
          <w:szCs w:val="28"/>
          <w:lang w:eastAsia="zh-CN"/>
        </w:rPr>
        <w:t>引入项目式教学法，大量引入实际电机工程项目，</w:t>
      </w:r>
      <w:r>
        <w:rPr>
          <w:rFonts w:hint="eastAsia" w:asciiTheme="minorEastAsia" w:hAnsiTheme="minorEastAsia" w:eastAsiaTheme="minorEastAsia" w:cstheme="minorEastAsia"/>
          <w:sz w:val="28"/>
          <w:szCs w:val="28"/>
        </w:rPr>
        <w:t>充分调动学生的学习积极性，</w:t>
      </w:r>
      <w:r>
        <w:rPr>
          <w:rFonts w:hint="eastAsia" w:asciiTheme="minorEastAsia" w:hAnsiTheme="minorEastAsia" w:eastAsiaTheme="minorEastAsia" w:cstheme="minorEastAsia"/>
          <w:sz w:val="28"/>
          <w:szCs w:val="28"/>
          <w:lang w:eastAsia="zh-CN"/>
        </w:rPr>
        <w:t>培养学生工程思维，</w:t>
      </w:r>
      <w:r>
        <w:rPr>
          <w:rFonts w:hint="eastAsia" w:asciiTheme="minorEastAsia" w:hAnsiTheme="minorEastAsia" w:eastAsiaTheme="minorEastAsia" w:cstheme="minorEastAsia"/>
          <w:sz w:val="28"/>
          <w:szCs w:val="28"/>
        </w:rPr>
        <w:t>提高教学质量。</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val="en-US" w:eastAsia="zh-CN"/>
        </w:rPr>
        <w:t>5.</w:t>
      </w:r>
      <w:r>
        <w:rPr>
          <w:rFonts w:hint="eastAsia" w:asciiTheme="minorEastAsia" w:hAnsiTheme="minorEastAsia" w:eastAsiaTheme="minorEastAsia" w:cstheme="minorEastAsia"/>
          <w:b/>
          <w:bCs/>
          <w:sz w:val="28"/>
          <w:szCs w:val="28"/>
          <w:lang w:eastAsia="zh-CN"/>
        </w:rPr>
        <w:t>制定了《电机学》形成性评价体系、学生学习过程评估措施、</w:t>
      </w:r>
      <w:r>
        <w:rPr>
          <w:rFonts w:hint="eastAsia" w:asciiTheme="minorEastAsia" w:hAnsiTheme="minorEastAsia" w:eastAsiaTheme="minorEastAsia" w:cstheme="minorEastAsia"/>
          <w:b/>
          <w:bCs/>
          <w:sz w:val="28"/>
          <w:szCs w:val="28"/>
          <w:lang w:val="en-US" w:eastAsia="zh-CN"/>
        </w:rPr>
        <w:t>课程目标达成度评价机制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课程组成员开会讨论并制定了《电机学》课程学生形成性评价体系，对学生电机学的整个学习过程进行跟踪评价，并随时调整教学方法和教学手段，提高学生学习效果。制定</w:t>
      </w:r>
      <w:r>
        <w:rPr>
          <w:rFonts w:hint="eastAsia" w:asciiTheme="minorEastAsia" w:hAnsiTheme="minorEastAsia" w:eastAsiaTheme="minorEastAsia" w:cstheme="minorEastAsia"/>
          <w:sz w:val="28"/>
          <w:szCs w:val="28"/>
          <w:lang w:eastAsia="zh-CN"/>
        </w:rPr>
        <w:t>学生学习过程与</w:t>
      </w:r>
      <w:r>
        <w:rPr>
          <w:rFonts w:hint="eastAsia" w:asciiTheme="minorEastAsia" w:hAnsiTheme="minorEastAsia" w:eastAsiaTheme="minorEastAsia" w:cstheme="minorEastAsia"/>
          <w:sz w:val="28"/>
          <w:szCs w:val="28"/>
          <w:lang w:val="en-US" w:eastAsia="zh-CN"/>
        </w:rPr>
        <w:t>课程</w:t>
      </w:r>
      <w:r>
        <w:rPr>
          <w:rFonts w:hint="eastAsia" w:asciiTheme="minorEastAsia" w:hAnsiTheme="minorEastAsia" w:eastAsiaTheme="minorEastAsia" w:cstheme="minorEastAsia"/>
          <w:sz w:val="28"/>
          <w:szCs w:val="28"/>
          <w:lang w:eastAsia="zh-CN"/>
        </w:rPr>
        <w:t>评估办法，随时对学生进行监控与评价。制定</w:t>
      </w:r>
      <w:r>
        <w:rPr>
          <w:rFonts w:hint="eastAsia" w:asciiTheme="minorEastAsia" w:hAnsiTheme="minorEastAsia" w:eastAsiaTheme="minorEastAsia" w:cstheme="minorEastAsia"/>
          <w:sz w:val="28"/>
          <w:szCs w:val="28"/>
          <w:lang w:val="en-US" w:eastAsia="zh-CN"/>
        </w:rPr>
        <w:t>持续改进机制，对课程进行持续改进，不断优化教学方法，提高课程教学质量。建立课程目标达成度评价机制，专业负责人对课程的目标达成度情况进行审核，对后续教学提出要求，并进行持续改进，提高了学生课程目标达成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val="en-US" w:eastAsia="zh-CN"/>
        </w:rPr>
        <w:t>6.</w:t>
      </w:r>
      <w:r>
        <w:rPr>
          <w:rFonts w:hint="eastAsia" w:asciiTheme="minorEastAsia" w:hAnsiTheme="minorEastAsia" w:eastAsiaTheme="minorEastAsia" w:cstheme="minorEastAsia"/>
          <w:b/>
          <w:bCs/>
          <w:sz w:val="28"/>
          <w:szCs w:val="28"/>
          <w:lang w:eastAsia="zh-CN"/>
        </w:rPr>
        <w:t>制定了预警和帮扶措施</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教师教学过程中，对不同阶段学生成绩较差学生进行定时预警，并对学习困难学生帮扶，</w:t>
      </w:r>
      <w:r>
        <w:rPr>
          <w:rFonts w:hint="eastAsia" w:asciiTheme="minorEastAsia" w:hAnsiTheme="minorEastAsia" w:eastAsiaTheme="minorEastAsia" w:cstheme="minorEastAsia"/>
          <w:sz w:val="28"/>
          <w:szCs w:val="28"/>
        </w:rPr>
        <w:t>建立学业预警管理档案，</w:t>
      </w:r>
      <w:r>
        <w:rPr>
          <w:rFonts w:hint="eastAsia" w:asciiTheme="minorEastAsia" w:hAnsiTheme="minorEastAsia" w:eastAsiaTheme="minorEastAsia" w:cstheme="minorEastAsia"/>
          <w:sz w:val="28"/>
          <w:szCs w:val="28"/>
          <w:lang w:eastAsia="zh-CN"/>
        </w:rPr>
        <w:t>对存在思想问题学生，需协调辅导员、班主任甚至家长一起配合引导，从思想上解决学习困难问题。</w:t>
      </w:r>
      <w:r>
        <w:rPr>
          <w:rFonts w:hint="eastAsia" w:asciiTheme="minorEastAsia" w:hAnsiTheme="minorEastAsia" w:eastAsiaTheme="minorEastAsia" w:cstheme="minorEastAsia"/>
          <w:sz w:val="28"/>
          <w:szCs w:val="28"/>
        </w:rPr>
        <w:t>加强帮扶教育，督促学生完成学习任务。</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val="en-US" w:eastAsia="zh-CN"/>
        </w:rPr>
        <w:t>7.</w:t>
      </w:r>
      <w:r>
        <w:rPr>
          <w:rFonts w:hint="eastAsia" w:asciiTheme="minorEastAsia" w:hAnsiTheme="minorEastAsia" w:eastAsiaTheme="minorEastAsia" w:cstheme="minorEastAsia"/>
          <w:b/>
          <w:bCs/>
          <w:sz w:val="28"/>
          <w:szCs w:val="28"/>
          <w:lang w:eastAsia="zh-CN"/>
        </w:rPr>
        <w:t>经验推广与成果总结</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总结成果，对成功的经验和较好的做法进行实施与推广，</w:t>
      </w:r>
      <w:r>
        <w:rPr>
          <w:rFonts w:hint="eastAsia" w:asciiTheme="minorEastAsia" w:hAnsiTheme="minorEastAsia" w:eastAsiaTheme="minorEastAsia" w:cstheme="minorEastAsia"/>
          <w:sz w:val="28"/>
          <w:szCs w:val="28"/>
          <w:lang w:eastAsia="zh-CN"/>
        </w:rPr>
        <w:t>在校内不同二级学院对成功经验进行了分享与推广，</w:t>
      </w:r>
      <w:r>
        <w:rPr>
          <w:rFonts w:hint="eastAsia" w:asciiTheme="minorEastAsia" w:hAnsiTheme="minorEastAsia" w:eastAsiaTheme="minorEastAsia" w:cstheme="minorEastAsia"/>
          <w:sz w:val="28"/>
          <w:szCs w:val="28"/>
        </w:rPr>
        <w:t>撰写结题报告，</w:t>
      </w:r>
      <w:r>
        <w:rPr>
          <w:rFonts w:hint="eastAsia" w:asciiTheme="minorEastAsia" w:hAnsiTheme="minorEastAsia" w:eastAsiaTheme="minorEastAsia" w:cstheme="minorEastAsia"/>
          <w:sz w:val="28"/>
          <w:szCs w:val="28"/>
          <w:lang w:eastAsia="zh-CN"/>
        </w:rPr>
        <w:t>并</w:t>
      </w:r>
      <w:r>
        <w:rPr>
          <w:rFonts w:hint="eastAsia" w:asciiTheme="minorEastAsia" w:hAnsiTheme="minorEastAsia" w:eastAsiaTheme="minorEastAsia" w:cstheme="minorEastAsia"/>
          <w:sz w:val="28"/>
          <w:szCs w:val="28"/>
        </w:rPr>
        <w:t>发表</w:t>
      </w:r>
      <w:r>
        <w:rPr>
          <w:rFonts w:hint="eastAsia" w:asciiTheme="minorEastAsia" w:hAnsiTheme="minorEastAsia" w:eastAsiaTheme="minorEastAsia" w:cstheme="minorEastAsia"/>
          <w:sz w:val="28"/>
          <w:szCs w:val="28"/>
          <w:lang w:eastAsia="zh-CN"/>
        </w:rPr>
        <w:t>教改</w:t>
      </w:r>
      <w:r>
        <w:rPr>
          <w:rFonts w:hint="eastAsia" w:asciiTheme="minorEastAsia" w:hAnsiTheme="minorEastAsia" w:eastAsiaTheme="minorEastAsia" w:cstheme="minorEastAsia"/>
          <w:sz w:val="28"/>
          <w:szCs w:val="28"/>
        </w:rPr>
        <w:t>论文</w:t>
      </w:r>
      <w:r>
        <w:rPr>
          <w:rFonts w:hint="eastAsia" w:asciiTheme="minorEastAsia" w:hAnsiTheme="minorEastAsia" w:eastAsiaTheme="minorEastAsia" w:cstheme="minorEastAsia"/>
          <w:sz w:val="28"/>
          <w:szCs w:val="28"/>
          <w:lang w:eastAsia="zh-CN"/>
        </w:rPr>
        <w:t>，同时实验教学过程中的一些创新想法带领学生申请专利</w:t>
      </w:r>
      <w:r>
        <w:rPr>
          <w:rFonts w:hint="eastAsia" w:asciiTheme="minorEastAsia" w:hAnsiTheme="minorEastAsia" w:eastAsiaTheme="minorEastAsia" w:cstheme="minorEastAsia"/>
          <w:sz w:val="28"/>
          <w:szCs w:val="28"/>
        </w:rPr>
        <w:t>。</w:t>
      </w: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leftChars="0"/>
        <w:jc w:val="left"/>
        <w:textAlignment w:val="auto"/>
        <w:rPr>
          <w:rFonts w:hint="eastAsia" w:asciiTheme="minorEastAsia" w:hAnsiTheme="minorEastAsia" w:eastAsiaTheme="minorEastAsia" w:cstheme="minorEastAsia"/>
          <w:b/>
          <w:bCs/>
          <w:color w:val="000000"/>
          <w:kern w:val="0"/>
          <w:sz w:val="28"/>
          <w:szCs w:val="28"/>
          <w:lang w:val="en-US" w:eastAsia="zh-CN" w:bidi="ar"/>
        </w:rPr>
      </w:pPr>
      <w:r>
        <w:rPr>
          <w:rFonts w:hint="eastAsia" w:asciiTheme="minorEastAsia" w:hAnsiTheme="minorEastAsia" w:eastAsiaTheme="minorEastAsia" w:cstheme="minorEastAsia"/>
          <w:b/>
          <w:bCs/>
          <w:color w:val="000000"/>
          <w:kern w:val="0"/>
          <w:sz w:val="28"/>
          <w:szCs w:val="28"/>
          <w:lang w:val="en-US" w:eastAsia="zh-CN" w:bidi="ar"/>
        </w:rPr>
        <w:t>四、取得的工作成效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562" w:firstLineChars="200"/>
        <w:jc w:val="left"/>
        <w:textAlignment w:val="auto"/>
        <w:rPr>
          <w:rFonts w:hint="eastAsia" w:asciiTheme="minorEastAsia" w:hAnsiTheme="minorEastAsia" w:eastAsiaTheme="minorEastAsia" w:cstheme="minorEastAsia"/>
          <w:b/>
          <w:bCs/>
          <w:color w:val="000000"/>
          <w:kern w:val="0"/>
          <w:sz w:val="28"/>
          <w:szCs w:val="28"/>
          <w:lang w:val="en-US" w:eastAsia="zh-CN" w:bidi="ar"/>
        </w:rPr>
      </w:pPr>
      <w:r>
        <w:rPr>
          <w:rFonts w:hint="eastAsia" w:asciiTheme="minorEastAsia" w:hAnsiTheme="minorEastAsia" w:eastAsiaTheme="minorEastAsia" w:cstheme="minorEastAsia"/>
          <w:b/>
          <w:bCs/>
          <w:color w:val="000000"/>
          <w:kern w:val="0"/>
          <w:sz w:val="28"/>
          <w:szCs w:val="28"/>
          <w:lang w:val="en-US" w:eastAsia="zh-CN" w:bidi="ar"/>
        </w:rPr>
        <w:t>1.取得的主要成效</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基于OBE理念和高校办学特点，</w:t>
      </w:r>
      <w:r>
        <w:rPr>
          <w:rFonts w:hint="eastAsia" w:asciiTheme="minorEastAsia" w:hAnsiTheme="minorEastAsia" w:eastAsiaTheme="minorEastAsia" w:cstheme="minorEastAsia"/>
          <w:sz w:val="28"/>
          <w:szCs w:val="28"/>
        </w:rPr>
        <w:t>修订了《电机学》和《电机学实验》课程大纲和教学日历</w:t>
      </w:r>
      <w:r>
        <w:rPr>
          <w:rFonts w:hint="eastAsia" w:asciiTheme="minorEastAsia" w:hAnsiTheme="minorEastAsia" w:eastAsiaTheme="minorEastAsia" w:cstheme="minorEastAsia"/>
          <w:sz w:val="28"/>
          <w:szCs w:val="28"/>
          <w:lang w:eastAsia="zh-CN"/>
        </w:rPr>
        <w:t>。</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根据工程教育专业认证特点，编写了《电机学》和《电机学实验》课程教案。</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制定了《电机学》课程形成性评价体系、学生学习过程评估措施、课程目标达成度评价机制。</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制定了预警和帮扶措施。</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通过该项目实施，通过2019级和2020级学生电机学成绩比较，期评成绩得到显著提升。</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2021年成功申报湖南省一流本科线上线下混合式教学课程</w:t>
      </w:r>
      <w:r>
        <w:rPr>
          <w:rFonts w:hint="eastAsia" w:asciiTheme="minorEastAsia" w:hAnsiTheme="minorEastAsia" w:eastAsiaTheme="minorEastAsia" w:cstheme="minorEastAsia"/>
          <w:sz w:val="28"/>
          <w:szCs w:val="28"/>
          <w:lang w:eastAsia="zh-CN"/>
        </w:rPr>
        <w:t>一门，</w:t>
      </w:r>
      <w:r>
        <w:rPr>
          <w:rFonts w:hint="eastAsia" w:asciiTheme="minorEastAsia" w:hAnsiTheme="minorEastAsia" w:eastAsiaTheme="minorEastAsia" w:cstheme="minorEastAsia"/>
          <w:sz w:val="28"/>
          <w:szCs w:val="28"/>
        </w:rPr>
        <w:t>2021年</w:t>
      </w:r>
      <w:r>
        <w:rPr>
          <w:rFonts w:hint="eastAsia" w:asciiTheme="minorEastAsia" w:hAnsiTheme="minorEastAsia" w:eastAsiaTheme="minorEastAsia" w:cstheme="minorEastAsia"/>
          <w:sz w:val="28"/>
          <w:szCs w:val="28"/>
          <w:lang w:eastAsia="zh-CN"/>
        </w:rPr>
        <w:t>成功立项教育部供需对接就业育人项目一项；</w:t>
      </w:r>
      <w:r>
        <w:rPr>
          <w:rFonts w:hint="eastAsia" w:asciiTheme="minorEastAsia" w:hAnsiTheme="minorEastAsia" w:eastAsiaTheme="minorEastAsia" w:cstheme="minorEastAsia"/>
          <w:sz w:val="28"/>
          <w:szCs w:val="28"/>
        </w:rPr>
        <w:t>2021年</w:t>
      </w:r>
      <w:r>
        <w:rPr>
          <w:rFonts w:hint="eastAsia" w:asciiTheme="minorEastAsia" w:hAnsiTheme="minorEastAsia" w:eastAsiaTheme="minorEastAsia" w:cstheme="minorEastAsia"/>
          <w:sz w:val="28"/>
          <w:szCs w:val="28"/>
          <w:lang w:eastAsia="zh-CN"/>
        </w:rPr>
        <w:t>成功立项教育部产学合作协同育人项目</w:t>
      </w:r>
      <w:r>
        <w:rPr>
          <w:rFonts w:hint="eastAsia" w:asciiTheme="minorEastAsia" w:hAnsiTheme="minorEastAsia" w:eastAsiaTheme="minorEastAsia" w:cstheme="minorEastAsia"/>
          <w:sz w:val="28"/>
          <w:szCs w:val="28"/>
          <w:lang w:val="en-US" w:eastAsia="zh-CN"/>
        </w:rPr>
        <w:t>3项</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2021年</w:t>
      </w:r>
      <w:r>
        <w:rPr>
          <w:rFonts w:hint="eastAsia" w:asciiTheme="minorEastAsia" w:hAnsiTheme="minorEastAsia" w:eastAsiaTheme="minorEastAsia" w:cstheme="minorEastAsia"/>
          <w:sz w:val="28"/>
          <w:szCs w:val="28"/>
          <w:lang w:eastAsia="zh-CN"/>
        </w:rPr>
        <w:t>成功立项企业横向项目</w:t>
      </w:r>
      <w:r>
        <w:rPr>
          <w:rFonts w:hint="eastAsia" w:asciiTheme="minorEastAsia" w:hAnsiTheme="minorEastAsia" w:eastAsiaTheme="minorEastAsia" w:cstheme="minorEastAsia"/>
          <w:sz w:val="28"/>
          <w:szCs w:val="28"/>
          <w:lang w:val="en-US" w:eastAsia="zh-CN"/>
        </w:rPr>
        <w:t>1项</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2021年-2022年</w:t>
      </w:r>
      <w:r>
        <w:rPr>
          <w:rFonts w:hint="eastAsia" w:asciiTheme="minorEastAsia" w:hAnsiTheme="minorEastAsia" w:eastAsiaTheme="minorEastAsia" w:cstheme="minorEastAsia"/>
          <w:sz w:val="28"/>
          <w:szCs w:val="28"/>
        </w:rPr>
        <w:t>在全国性高教研究期刊上发表一般期刊教改论文</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篇。</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指导</w:t>
      </w:r>
      <w:r>
        <w:rPr>
          <w:rFonts w:hint="eastAsia" w:asciiTheme="minorEastAsia" w:hAnsiTheme="minorEastAsia" w:eastAsiaTheme="minorEastAsia" w:cstheme="minorEastAsia"/>
          <w:sz w:val="28"/>
          <w:szCs w:val="28"/>
        </w:rPr>
        <w:t>学生共同授权</w:t>
      </w:r>
      <w:r>
        <w:rPr>
          <w:rFonts w:hint="eastAsia" w:asciiTheme="minorEastAsia" w:hAnsiTheme="minorEastAsia" w:eastAsiaTheme="minorEastAsia" w:cstheme="minorEastAsia"/>
          <w:sz w:val="28"/>
          <w:szCs w:val="28"/>
          <w:lang w:eastAsia="zh-CN"/>
        </w:rPr>
        <w:t>发明</w:t>
      </w:r>
      <w:r>
        <w:rPr>
          <w:rFonts w:hint="eastAsia" w:asciiTheme="minorEastAsia" w:hAnsiTheme="minorEastAsia" w:eastAsiaTheme="minorEastAsia" w:cstheme="minorEastAsia"/>
          <w:sz w:val="28"/>
          <w:szCs w:val="28"/>
        </w:rPr>
        <w:t>专利</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项，培养学生专利写作水平</w:t>
      </w:r>
      <w:r>
        <w:rPr>
          <w:rFonts w:hint="eastAsia" w:asciiTheme="minorEastAsia" w:hAnsiTheme="minorEastAsia" w:eastAsiaTheme="minorEastAsia" w:cstheme="minorEastAsia"/>
          <w:sz w:val="28"/>
          <w:szCs w:val="28"/>
          <w:lang w:eastAsia="zh-CN"/>
        </w:rPr>
        <w:t>，学生获批省级大学生创新创业训练计划项目</w:t>
      </w:r>
      <w:r>
        <w:rPr>
          <w:rFonts w:hint="eastAsia" w:asciiTheme="minorEastAsia" w:hAnsiTheme="minorEastAsia" w:eastAsiaTheme="minorEastAsia" w:cstheme="minorEastAsia"/>
          <w:sz w:val="28"/>
          <w:szCs w:val="28"/>
          <w:lang w:val="en-US" w:eastAsia="zh-CN"/>
        </w:rPr>
        <w:t>2项，发表学术论文3篇</w:t>
      </w:r>
      <w:r>
        <w:rPr>
          <w:rFonts w:hint="eastAsia" w:asciiTheme="minorEastAsia" w:hAnsiTheme="minorEastAsia" w:eastAsiaTheme="minorEastAsia" w:cstheme="minorEastAsia"/>
          <w:sz w:val="28"/>
          <w:szCs w:val="28"/>
        </w:rPr>
        <w:t>。</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2022年6月，我校电气工程及其自动化专业顺利通过了工程教育专业认证。</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以201</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级～20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级电气工程及其自动化专业班级试点为对象，并将总结经验、推广到其它工科专业，到20</w:t>
      </w:r>
      <w:r>
        <w:rPr>
          <w:rFonts w:hint="eastAsia" w:asciiTheme="minorEastAsia" w:hAnsiTheme="minorEastAsia" w:eastAsiaTheme="minorEastAsia" w:cstheme="minorEastAsia"/>
          <w:sz w:val="28"/>
          <w:szCs w:val="28"/>
          <w:lang w:val="en-US" w:eastAsia="zh-CN"/>
        </w:rPr>
        <w:t>23</w:t>
      </w:r>
      <w:r>
        <w:rPr>
          <w:rFonts w:hint="eastAsia" w:asciiTheme="minorEastAsia" w:hAnsiTheme="minorEastAsia" w:eastAsiaTheme="minorEastAsia" w:cstheme="minorEastAsia"/>
          <w:sz w:val="28"/>
          <w:szCs w:val="28"/>
        </w:rPr>
        <w:t>年受益学生将达1000人以上。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562" w:firstLineChars="200"/>
        <w:jc w:val="left"/>
        <w:textAlignment w:val="auto"/>
        <w:rPr>
          <w:rFonts w:hint="eastAsia" w:asciiTheme="minorEastAsia" w:hAnsiTheme="minorEastAsia" w:eastAsiaTheme="minorEastAsia" w:cstheme="minorEastAsia"/>
          <w:b/>
          <w:bCs/>
          <w:color w:val="000000"/>
          <w:kern w:val="0"/>
          <w:sz w:val="28"/>
          <w:szCs w:val="28"/>
          <w:lang w:val="en-US" w:eastAsia="zh-CN" w:bidi="ar"/>
        </w:rPr>
      </w:pPr>
      <w:r>
        <w:rPr>
          <w:rFonts w:hint="eastAsia" w:asciiTheme="minorEastAsia" w:hAnsiTheme="minorEastAsia" w:eastAsiaTheme="minorEastAsia" w:cstheme="minorEastAsia"/>
          <w:b/>
          <w:bCs/>
          <w:color w:val="000000"/>
          <w:kern w:val="0"/>
          <w:sz w:val="28"/>
          <w:szCs w:val="28"/>
          <w:lang w:val="en-US" w:eastAsia="zh-CN" w:bidi="ar"/>
        </w:rPr>
        <w:t>2.项目成果清单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发表教改论文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一般期刊</w:t>
      </w:r>
      <w:r>
        <w:rPr>
          <w:rFonts w:hint="eastAsia" w:asciiTheme="minorEastAsia" w:hAnsiTheme="minorEastAsia" w:eastAsiaTheme="minorEastAsia" w:cstheme="minorEastAsia"/>
          <w:sz w:val="28"/>
          <w:szCs w:val="28"/>
          <w:lang w:val="en-US" w:eastAsia="zh-CN"/>
        </w:rPr>
        <w:t>，2021（11）：88-89，</w:t>
      </w:r>
      <w:r>
        <w:rPr>
          <w:rFonts w:hint="eastAsia" w:asciiTheme="minorEastAsia" w:hAnsiTheme="minorEastAsia" w:eastAsiaTheme="minorEastAsia" w:cstheme="minorEastAsia"/>
          <w:sz w:val="28"/>
          <w:szCs w:val="28"/>
        </w:rPr>
        <w:t>2021.11.15</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中国电力教育</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基于 OBE 理念的《电机学》课程形成性评价研究与实践</w:t>
      </w:r>
      <w:r>
        <w:rPr>
          <w:rFonts w:hint="eastAsia" w:asciiTheme="minorEastAsia" w:hAnsiTheme="minorEastAsia" w:eastAsiaTheme="minorEastAsia" w:cstheme="minorEastAsia"/>
          <w:sz w:val="28"/>
          <w:szCs w:val="28"/>
          <w:lang w:eastAsia="zh-CN"/>
        </w:rPr>
        <w:t>》；彭志华，尹进田，唐杰，林立，王晓芳，</w:t>
      </w:r>
      <w:r>
        <w:rPr>
          <w:rFonts w:hint="eastAsia" w:asciiTheme="minorEastAsia" w:hAnsiTheme="minorEastAsia" w:eastAsiaTheme="minorEastAsia" w:cstheme="minorEastAsia"/>
          <w:sz w:val="28"/>
          <w:szCs w:val="28"/>
          <w:lang w:val="en-US" w:eastAsia="zh-CN"/>
        </w:rPr>
        <w:t>88-89页</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一般期刊</w:t>
      </w:r>
      <w:r>
        <w:rPr>
          <w:rFonts w:hint="eastAsia" w:asciiTheme="minorEastAsia" w:hAnsiTheme="minorEastAsia" w:eastAsiaTheme="minorEastAsia" w:cstheme="minorEastAsia"/>
          <w:sz w:val="28"/>
          <w:szCs w:val="28"/>
          <w:lang w:val="en-US" w:eastAsia="zh-CN"/>
        </w:rPr>
        <w:t>，2022（05）：84-86，</w:t>
      </w: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现代农机</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工程教育认证背景下应用技术型高校电机学课程教学大纲的改革研究与实践</w:t>
      </w:r>
      <w:r>
        <w:rPr>
          <w:rFonts w:hint="eastAsia" w:asciiTheme="minorEastAsia" w:hAnsiTheme="minorEastAsia" w:eastAsiaTheme="minorEastAsia" w:cstheme="minorEastAsia"/>
          <w:sz w:val="28"/>
          <w:szCs w:val="28"/>
          <w:lang w:eastAsia="zh-CN"/>
        </w:rPr>
        <w:t>》；彭志华，尹进田，唐杰，林立，黄国华，</w:t>
      </w:r>
      <w:r>
        <w:rPr>
          <w:rFonts w:hint="eastAsia" w:asciiTheme="minorEastAsia" w:hAnsiTheme="minorEastAsia" w:eastAsiaTheme="minorEastAsia" w:cstheme="minorEastAsia"/>
          <w:sz w:val="28"/>
          <w:szCs w:val="28"/>
          <w:lang w:val="en-US" w:eastAsia="zh-CN"/>
        </w:rPr>
        <w:t>84-86页</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一般期刊</w:t>
      </w:r>
      <w:r>
        <w:rPr>
          <w:rFonts w:hint="eastAsia" w:asciiTheme="minorEastAsia" w:hAnsiTheme="minorEastAsia" w:eastAsiaTheme="minorEastAsia" w:cstheme="minorEastAsia"/>
          <w:sz w:val="28"/>
          <w:szCs w:val="28"/>
          <w:lang w:val="en-US" w:eastAsia="zh-CN"/>
        </w:rPr>
        <w:t>，2021（23）：74-76，</w:t>
      </w:r>
      <w:r>
        <w:rPr>
          <w:rFonts w:hint="eastAsia" w:asciiTheme="minorEastAsia" w:hAnsiTheme="minorEastAsia" w:eastAsiaTheme="minorEastAsia" w:cstheme="minorEastAsia"/>
          <w:sz w:val="28"/>
          <w:szCs w:val="28"/>
        </w:rPr>
        <w:t>2021</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中国现代教育装备</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工程教育专业认证背景下电气工程专业应用型人才培养课程体系探究</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尹进田</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唐杰</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刘丽</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王晓芳</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彭志华</w:t>
      </w:r>
      <w:r>
        <w:rPr>
          <w:rFonts w:hint="eastAsia" w:asciiTheme="minorEastAsia" w:hAnsiTheme="minorEastAsia" w:eastAsiaTheme="minorEastAsia" w:cstheme="minorEastAsia"/>
          <w:sz w:val="28"/>
          <w:szCs w:val="28"/>
        </w:rPr>
        <w:tab/>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（2）立项的项目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2022年教育部供需对接就业育人项目“电气工程专业“三点一线”思创融合人才培养模式的探究与实践”</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20220104240</w:t>
      </w:r>
      <w:r>
        <w:rPr>
          <w:rFonts w:hint="eastAsia" w:asciiTheme="minorEastAsia" w:hAnsiTheme="minorEastAsia" w:eastAsiaTheme="minorEastAsia" w:cstheme="minorEastAsia"/>
          <w:sz w:val="28"/>
          <w:szCs w:val="28"/>
          <w:lang w:eastAsia="zh-CN"/>
        </w:rPr>
        <w:t>）。彭志华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2022年教育部产学合作协同育人项目“</w:t>
      </w:r>
      <w:r>
        <w:rPr>
          <w:rFonts w:hint="eastAsia" w:asciiTheme="minorEastAsia" w:hAnsiTheme="minorEastAsia" w:eastAsiaTheme="minorEastAsia" w:cstheme="minorEastAsia"/>
          <w:sz w:val="28"/>
          <w:szCs w:val="28"/>
          <w:lang w:eastAsia="zh-CN"/>
        </w:rPr>
        <w:t>工程教育认证背景下电气类专业校内</w:t>
      </w:r>
      <w:r>
        <w:rPr>
          <w:rFonts w:hint="eastAsia" w:asciiTheme="minorEastAsia" w:hAnsiTheme="minorEastAsia" w:eastAsiaTheme="minorEastAsia" w:cstheme="minorEastAsia"/>
          <w:sz w:val="28"/>
          <w:szCs w:val="28"/>
          <w:lang w:val="en-US" w:eastAsia="zh-CN"/>
        </w:rPr>
        <w:t>CAE仿真实践教学基地建设”（220606517060343）</w:t>
      </w:r>
      <w:r>
        <w:rPr>
          <w:rFonts w:hint="eastAsia" w:asciiTheme="minorEastAsia" w:hAnsiTheme="minorEastAsia" w:eastAsiaTheme="minorEastAsia" w:cstheme="minorEastAsia"/>
          <w:sz w:val="28"/>
          <w:szCs w:val="28"/>
          <w:lang w:eastAsia="zh-CN"/>
        </w:rPr>
        <w:t>。彭志华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2022年教育部产学合作协同育人项目“</w:t>
      </w:r>
      <w:r>
        <w:rPr>
          <w:rFonts w:hint="eastAsia" w:asciiTheme="minorEastAsia" w:hAnsiTheme="minorEastAsia" w:eastAsiaTheme="minorEastAsia" w:cstheme="minorEastAsia"/>
          <w:sz w:val="28"/>
          <w:szCs w:val="28"/>
          <w:lang w:eastAsia="zh-CN"/>
        </w:rPr>
        <w:t>新工科背景下应用技术型高校电气类人才培养模式改革研究和实践”（</w:t>
      </w:r>
      <w:r>
        <w:rPr>
          <w:rFonts w:hint="eastAsia" w:asciiTheme="minorEastAsia" w:hAnsiTheme="minorEastAsia" w:eastAsiaTheme="minorEastAsia" w:cstheme="minorEastAsia"/>
          <w:sz w:val="28"/>
          <w:szCs w:val="28"/>
          <w:lang w:val="en-US" w:eastAsia="zh-CN"/>
        </w:rPr>
        <w:t>220501066112445</w:t>
      </w:r>
      <w:r>
        <w:rPr>
          <w:rFonts w:hint="eastAsia" w:asciiTheme="minorEastAsia" w:hAnsiTheme="minorEastAsia" w:eastAsiaTheme="minorEastAsia" w:cstheme="minorEastAsia"/>
          <w:sz w:val="28"/>
          <w:szCs w:val="28"/>
          <w:lang w:eastAsia="zh-CN"/>
        </w:rPr>
        <w:t>）。彭志华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2022年教育部产学合作协同育人项目“智能建造技术背景下《自动控制原理》课程线上线下混合式教学改革研究”</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220502746111013</w:t>
      </w:r>
      <w:r>
        <w:rPr>
          <w:rFonts w:hint="eastAsia" w:asciiTheme="minorEastAsia" w:hAnsiTheme="minorEastAsia" w:eastAsiaTheme="minorEastAsia" w:cstheme="minorEastAsia"/>
          <w:sz w:val="28"/>
          <w:szCs w:val="28"/>
          <w:lang w:eastAsia="zh-CN"/>
        </w:rPr>
        <w:t>）。彭志华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（3）申报的省级一流课程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2021年湖南省线上线下混合式一流课程《</w:t>
      </w:r>
      <w:r>
        <w:rPr>
          <w:rFonts w:hint="eastAsia" w:asciiTheme="minorEastAsia" w:hAnsiTheme="minorEastAsia" w:eastAsiaTheme="minorEastAsia" w:cstheme="minorEastAsia"/>
          <w:sz w:val="28"/>
          <w:szCs w:val="28"/>
          <w:lang w:eastAsia="zh-CN"/>
        </w:rPr>
        <w:t>自动控制原理》</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湘教通〔2020〕322 号</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t>。尹进田、刘新波、刘丽、彭志华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lang w:eastAsia="zh-CN"/>
        </w:rPr>
        <w:t>指导</w:t>
      </w:r>
      <w:r>
        <w:rPr>
          <w:rFonts w:hint="eastAsia" w:asciiTheme="minorEastAsia" w:hAnsiTheme="minorEastAsia" w:eastAsiaTheme="minorEastAsia" w:cstheme="minorEastAsia"/>
          <w:sz w:val="28"/>
          <w:szCs w:val="28"/>
        </w:rPr>
        <w:t>学生共同授权</w:t>
      </w:r>
      <w:r>
        <w:rPr>
          <w:rFonts w:hint="eastAsia" w:asciiTheme="minorEastAsia" w:hAnsiTheme="minorEastAsia" w:eastAsiaTheme="minorEastAsia" w:cstheme="minorEastAsia"/>
          <w:sz w:val="28"/>
          <w:szCs w:val="28"/>
          <w:lang w:eastAsia="zh-CN"/>
        </w:rPr>
        <w:t>发明</w:t>
      </w:r>
      <w:r>
        <w:rPr>
          <w:rFonts w:hint="eastAsia" w:asciiTheme="minorEastAsia" w:hAnsiTheme="minorEastAsia" w:eastAsiaTheme="minorEastAsia" w:cstheme="minorEastAsia"/>
          <w:sz w:val="28"/>
          <w:szCs w:val="28"/>
        </w:rPr>
        <w:t>专利</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发明</w:t>
      </w:r>
      <w:r>
        <w:rPr>
          <w:rFonts w:hint="eastAsia" w:asciiTheme="minorEastAsia" w:hAnsiTheme="minorEastAsia" w:eastAsiaTheme="minorEastAsia" w:cstheme="minorEastAsia"/>
          <w:sz w:val="28"/>
          <w:szCs w:val="28"/>
        </w:rPr>
        <w:t>专利  一种虾类去壳装置  授权号：ZL202110689166</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9  彭志华、</w:t>
      </w:r>
      <w:r>
        <w:rPr>
          <w:rFonts w:hint="eastAsia" w:asciiTheme="minorEastAsia" w:hAnsiTheme="minorEastAsia" w:eastAsiaTheme="minorEastAsia" w:cstheme="minorEastAsia"/>
          <w:sz w:val="28"/>
          <w:szCs w:val="28"/>
          <w:lang w:eastAsia="zh-CN"/>
        </w:rPr>
        <w:t>孙雨晴</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尹进田、林立、唐杰</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19</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发明</w:t>
      </w:r>
      <w:r>
        <w:rPr>
          <w:rFonts w:hint="eastAsia" w:asciiTheme="minorEastAsia" w:hAnsiTheme="minorEastAsia" w:eastAsiaTheme="minorEastAsia" w:cstheme="minorEastAsia"/>
          <w:sz w:val="28"/>
          <w:szCs w:val="28"/>
        </w:rPr>
        <w:t>专利 一种虾类去壳工具 授权号：ZL202110689177.7  彭志华、</w:t>
      </w:r>
      <w:r>
        <w:rPr>
          <w:rFonts w:hint="eastAsia" w:asciiTheme="minorEastAsia" w:hAnsiTheme="minorEastAsia" w:eastAsiaTheme="minorEastAsia" w:cstheme="minorEastAsia"/>
          <w:sz w:val="28"/>
          <w:szCs w:val="28"/>
          <w:lang w:eastAsia="zh-CN"/>
        </w:rPr>
        <w:t>孙雨晴</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尹进田、林立、唐杰</w:t>
      </w:r>
      <w:r>
        <w:rPr>
          <w:rFonts w:hint="eastAsia" w:asciiTheme="minorEastAsia" w:hAnsiTheme="minorEastAsia" w:eastAsiaTheme="minorEastAsia" w:cstheme="minorEastAsia"/>
          <w:sz w:val="28"/>
          <w:szCs w:val="28"/>
        </w:rPr>
        <w:t xml:space="preserve"> 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19</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sz w:val="28"/>
          <w:szCs w:val="28"/>
          <w:lang w:eastAsia="zh-CN"/>
        </w:rPr>
        <w:t>发明</w:t>
      </w:r>
      <w:r>
        <w:rPr>
          <w:rFonts w:hint="eastAsia" w:asciiTheme="minorEastAsia" w:hAnsiTheme="minorEastAsia" w:eastAsiaTheme="minorEastAsia" w:cstheme="minorEastAsia"/>
          <w:sz w:val="28"/>
          <w:szCs w:val="28"/>
        </w:rPr>
        <w:t>专利 一种虾类去壳工具 授权号：ZL2021 1 0689176.2  彭志华、</w:t>
      </w:r>
      <w:r>
        <w:rPr>
          <w:rFonts w:hint="eastAsia" w:asciiTheme="minorEastAsia" w:hAnsiTheme="minorEastAsia" w:eastAsiaTheme="minorEastAsia" w:cstheme="minorEastAsia"/>
          <w:sz w:val="28"/>
          <w:szCs w:val="28"/>
          <w:lang w:eastAsia="zh-CN"/>
        </w:rPr>
        <w:t>孙雨晴</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尹进田、林立、唐杰</w:t>
      </w:r>
      <w:r>
        <w:rPr>
          <w:rFonts w:hint="eastAsia" w:asciiTheme="minorEastAsia" w:hAnsiTheme="minorEastAsia" w:eastAsiaTheme="minorEastAsia" w:cstheme="minorEastAsia"/>
          <w:sz w:val="28"/>
          <w:szCs w:val="28"/>
        </w:rPr>
        <w:t xml:space="preserve"> 20</w:t>
      </w:r>
      <w:r>
        <w:rPr>
          <w:rFonts w:hint="eastAsia" w:asciiTheme="minorEastAsia" w:hAnsiTheme="minorEastAsia" w:eastAsiaTheme="minorEastAsia" w:cstheme="minorEastAsia"/>
          <w:sz w:val="28"/>
          <w:szCs w:val="28"/>
          <w:lang w:val="en-US" w:eastAsia="zh-CN"/>
        </w:rPr>
        <w:t>24</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日</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000000"/>
          <w:kern w:val="0"/>
          <w:sz w:val="28"/>
          <w:szCs w:val="28"/>
          <w:lang w:val="en-US" w:eastAsia="zh-CN" w:bidi="ar"/>
        </w:rPr>
        <w:t>五、特色和创新点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Theme="minorEastAsia" w:hAnsiTheme="minorEastAsia" w:eastAsiaTheme="minorEastAsia" w:cstheme="minorEastAsia"/>
          <w:b/>
          <w:bCs/>
          <w:color w:val="000000"/>
          <w:kern w:val="0"/>
          <w:sz w:val="28"/>
          <w:szCs w:val="28"/>
          <w:lang w:val="en-US" w:eastAsia="zh-CN" w:bidi="ar"/>
        </w:rPr>
      </w:pPr>
      <w:r>
        <w:rPr>
          <w:rFonts w:hint="eastAsia" w:asciiTheme="minorEastAsia" w:hAnsiTheme="minorEastAsia" w:cstheme="minorEastAsia"/>
          <w:b/>
          <w:bCs/>
          <w:color w:val="000000"/>
          <w:kern w:val="0"/>
          <w:sz w:val="28"/>
          <w:szCs w:val="28"/>
          <w:lang w:val="en-US" w:eastAsia="zh-CN" w:bidi="ar"/>
        </w:rPr>
        <w:t>1.</w:t>
      </w:r>
      <w:r>
        <w:rPr>
          <w:rFonts w:hint="eastAsia" w:asciiTheme="minorEastAsia" w:hAnsiTheme="minorEastAsia" w:eastAsiaTheme="minorEastAsia" w:cstheme="minorEastAsia"/>
          <w:b/>
          <w:bCs/>
          <w:color w:val="000000"/>
          <w:kern w:val="0"/>
          <w:sz w:val="28"/>
          <w:szCs w:val="28"/>
          <w:lang w:val="en-US" w:eastAsia="zh-CN" w:bidi="ar"/>
        </w:rPr>
        <w:t>《电机学》课程教学内容创新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基于OBE教育理念</w:t>
      </w:r>
      <w:r>
        <w:rPr>
          <w:rFonts w:hint="eastAsia" w:asciiTheme="minorEastAsia" w:hAnsiTheme="minorEastAsia" w:eastAsiaTheme="minorEastAsia" w:cstheme="minorEastAsia"/>
          <w:sz w:val="28"/>
          <w:szCs w:val="28"/>
          <w:lang w:eastAsia="zh-CN"/>
        </w:rPr>
        <w:t>并结合专业办学特色</w:t>
      </w:r>
      <w:r>
        <w:rPr>
          <w:rFonts w:hint="eastAsia" w:asciiTheme="minorEastAsia" w:hAnsiTheme="minorEastAsia" w:eastAsiaTheme="minorEastAsia" w:cstheme="minorEastAsia"/>
          <w:sz w:val="28"/>
          <w:szCs w:val="28"/>
        </w:rPr>
        <w:t>，将其应用于电机学教学中，在教学过程中充分灌输四个字：“宽”、“全”、“浅”、“实”，即知识应用范围宽广，知识点覆盖全面、知识系统性强，概念理论通俗易懂，理论联系实际，内容具有一定的工程实用价值。通过项目</w:t>
      </w:r>
      <w:r>
        <w:rPr>
          <w:rFonts w:hint="eastAsia" w:asciiTheme="minorEastAsia" w:hAnsiTheme="minorEastAsia" w:eastAsiaTheme="minorEastAsia" w:cstheme="minorEastAsia"/>
          <w:sz w:val="28"/>
          <w:szCs w:val="28"/>
          <w:lang w:eastAsia="zh-CN"/>
        </w:rPr>
        <w:t>式教学</w:t>
      </w:r>
      <w:r>
        <w:rPr>
          <w:rFonts w:hint="eastAsia" w:asciiTheme="minorEastAsia" w:hAnsiTheme="minorEastAsia" w:eastAsiaTheme="minorEastAsia" w:cstheme="minorEastAsia"/>
          <w:sz w:val="28"/>
          <w:szCs w:val="28"/>
        </w:rPr>
        <w:t>，加深了学生对课本知识的系统掌握以及灵活应用，把理论和实践结合起来，加强了学生的工程思维，从而有利于培养符合企业需求的应用技术型人才。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562" w:firstLineChars="200"/>
        <w:jc w:val="left"/>
        <w:textAlignment w:val="auto"/>
        <w:rPr>
          <w:rFonts w:hint="eastAsia" w:asciiTheme="minorEastAsia" w:hAnsiTheme="minorEastAsia" w:eastAsiaTheme="minorEastAsia" w:cstheme="minorEastAsia"/>
          <w:b/>
          <w:bCs/>
          <w:color w:val="000000"/>
          <w:kern w:val="0"/>
          <w:sz w:val="28"/>
          <w:szCs w:val="28"/>
          <w:lang w:val="en-US" w:eastAsia="zh-CN" w:bidi="ar"/>
        </w:rPr>
      </w:pPr>
      <w:r>
        <w:rPr>
          <w:rFonts w:hint="eastAsia" w:asciiTheme="minorEastAsia" w:hAnsiTheme="minorEastAsia" w:eastAsiaTheme="minorEastAsia" w:cstheme="minorEastAsia"/>
          <w:b/>
          <w:bCs/>
          <w:color w:val="000000"/>
          <w:kern w:val="0"/>
          <w:sz w:val="28"/>
          <w:szCs w:val="28"/>
          <w:lang w:val="en-US" w:eastAsia="zh-CN" w:bidi="ar"/>
        </w:rPr>
        <w:t>2.《电机学》课程教学制度创新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《电机学》</w:t>
      </w:r>
      <w:r>
        <w:rPr>
          <w:rFonts w:hint="eastAsia" w:asciiTheme="minorEastAsia" w:hAnsiTheme="minorEastAsia" w:eastAsiaTheme="minorEastAsia" w:cstheme="minorEastAsia"/>
          <w:sz w:val="28"/>
          <w:szCs w:val="28"/>
          <w:lang w:eastAsia="zh-CN"/>
        </w:rPr>
        <w:t>课程教学过程中，</w:t>
      </w:r>
      <w:r>
        <w:rPr>
          <w:rFonts w:hint="eastAsia" w:asciiTheme="minorEastAsia" w:hAnsiTheme="minorEastAsia" w:eastAsiaTheme="minorEastAsia" w:cstheme="minorEastAsia"/>
          <w:sz w:val="28"/>
          <w:szCs w:val="28"/>
          <w:lang w:val="en-US" w:eastAsia="zh-CN"/>
        </w:rPr>
        <w:t>制定了</w:t>
      </w:r>
      <w:r>
        <w:rPr>
          <w:rFonts w:hint="eastAsia" w:asciiTheme="minorEastAsia" w:hAnsiTheme="minorEastAsia" w:eastAsiaTheme="minorEastAsia" w:cstheme="minorEastAsia"/>
          <w:sz w:val="28"/>
          <w:szCs w:val="28"/>
          <w:lang w:eastAsia="zh-CN"/>
        </w:rPr>
        <w:t>学生学习过程与</w:t>
      </w:r>
      <w:r>
        <w:rPr>
          <w:rFonts w:hint="eastAsia" w:asciiTheme="minorEastAsia" w:hAnsiTheme="minorEastAsia" w:eastAsiaTheme="minorEastAsia" w:cstheme="minorEastAsia"/>
          <w:sz w:val="28"/>
          <w:szCs w:val="28"/>
          <w:lang w:val="en-US" w:eastAsia="zh-CN"/>
        </w:rPr>
        <w:t>课程</w:t>
      </w:r>
      <w:r>
        <w:rPr>
          <w:rFonts w:hint="eastAsia" w:asciiTheme="minorEastAsia" w:hAnsiTheme="minorEastAsia" w:eastAsiaTheme="minorEastAsia" w:cstheme="minorEastAsia"/>
          <w:sz w:val="28"/>
          <w:szCs w:val="28"/>
          <w:lang w:eastAsia="zh-CN"/>
        </w:rPr>
        <w:t>评估办法，随时对学生进行监控与评价，便于发现学生问题、分析学生问题，更好的解决学生问题。</w:t>
      </w:r>
      <w:r>
        <w:rPr>
          <w:rFonts w:hint="eastAsia" w:asciiTheme="minorEastAsia" w:hAnsiTheme="minorEastAsia" w:eastAsiaTheme="minorEastAsia" w:cstheme="minorEastAsia"/>
          <w:sz w:val="28"/>
          <w:szCs w:val="28"/>
          <w:lang w:val="en-US" w:eastAsia="zh-CN"/>
        </w:rPr>
        <w:t>制定了学生学习预警和帮扶制度，</w:t>
      </w:r>
      <w:r>
        <w:rPr>
          <w:rFonts w:hint="eastAsia" w:asciiTheme="minorEastAsia" w:hAnsiTheme="minorEastAsia" w:eastAsiaTheme="minorEastAsia" w:cstheme="minorEastAsia"/>
          <w:sz w:val="28"/>
          <w:szCs w:val="28"/>
          <w:lang w:eastAsia="zh-CN"/>
        </w:rPr>
        <w:t>教师教学过程中，对不同阶段学生成绩较差学生进行定时预警，并对学习困难学生帮扶，</w:t>
      </w:r>
      <w:r>
        <w:rPr>
          <w:rFonts w:hint="eastAsia" w:asciiTheme="minorEastAsia" w:hAnsiTheme="minorEastAsia" w:eastAsiaTheme="minorEastAsia" w:cstheme="minorEastAsia"/>
          <w:sz w:val="28"/>
          <w:szCs w:val="28"/>
        </w:rPr>
        <w:t>建立学业预警管理档案，督促学生完成学习任务。</w:t>
      </w:r>
      <w:r>
        <w:rPr>
          <w:rFonts w:hint="eastAsia" w:asciiTheme="minorEastAsia" w:hAnsiTheme="minorEastAsia" w:eastAsiaTheme="minorEastAsia" w:cstheme="minorEastAsia"/>
          <w:sz w:val="28"/>
          <w:szCs w:val="28"/>
          <w:lang w:eastAsia="zh-CN"/>
        </w:rPr>
        <w:t>提升了</w:t>
      </w:r>
      <w:r>
        <w:rPr>
          <w:rFonts w:hint="eastAsia" w:asciiTheme="minorEastAsia" w:hAnsiTheme="minorEastAsia" w:eastAsiaTheme="minorEastAsia" w:cstheme="minorEastAsia"/>
          <w:sz w:val="28"/>
          <w:szCs w:val="28"/>
        </w:rPr>
        <w:t>学生的学习热情和学习积极性，培养了学生学习主动性，提升了课堂教学质量和学生的学习效果。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562" w:firstLineChars="200"/>
        <w:jc w:val="left"/>
        <w:textAlignment w:val="auto"/>
        <w:rPr>
          <w:rFonts w:hint="eastAsia" w:asciiTheme="minorEastAsia" w:hAnsiTheme="minorEastAsia" w:eastAsiaTheme="minorEastAsia" w:cstheme="minorEastAsia"/>
          <w:b/>
          <w:bCs/>
          <w:color w:val="000000"/>
          <w:kern w:val="0"/>
          <w:sz w:val="28"/>
          <w:szCs w:val="28"/>
          <w:lang w:val="en-US" w:eastAsia="zh-CN" w:bidi="ar"/>
        </w:rPr>
      </w:pPr>
      <w:r>
        <w:rPr>
          <w:rFonts w:hint="eastAsia" w:asciiTheme="minorEastAsia" w:hAnsiTheme="minorEastAsia" w:eastAsiaTheme="minorEastAsia" w:cstheme="minorEastAsia"/>
          <w:b/>
          <w:bCs/>
          <w:color w:val="000000"/>
          <w:kern w:val="0"/>
          <w:sz w:val="28"/>
          <w:szCs w:val="28"/>
          <w:lang w:val="en-US" w:eastAsia="zh-CN" w:bidi="ar"/>
        </w:rPr>
        <w:t>3.《电机学》课程教学制定了形成性评价体系和持续改进机制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制定了《电机学》课程学生形成性评价体系，对学生电机学的整个学习过程进行跟踪评价，并随时调整教学方法和教学手段，提高学生学习效果。利用</w:t>
      </w:r>
      <w:r>
        <w:rPr>
          <w:rFonts w:hint="eastAsia" w:asciiTheme="minorEastAsia" w:hAnsiTheme="minorEastAsia" w:eastAsiaTheme="minorEastAsia" w:cstheme="minorEastAsia"/>
          <w:sz w:val="28"/>
          <w:szCs w:val="28"/>
          <w:lang w:eastAsia="zh-CN"/>
        </w:rPr>
        <w:t>学生学习过程与</w:t>
      </w:r>
      <w:r>
        <w:rPr>
          <w:rFonts w:hint="eastAsia" w:asciiTheme="minorEastAsia" w:hAnsiTheme="minorEastAsia" w:eastAsiaTheme="minorEastAsia" w:cstheme="minorEastAsia"/>
          <w:sz w:val="28"/>
          <w:szCs w:val="28"/>
          <w:lang w:val="en-US" w:eastAsia="zh-CN"/>
        </w:rPr>
        <w:t>课程</w:t>
      </w:r>
      <w:r>
        <w:rPr>
          <w:rFonts w:hint="eastAsia" w:asciiTheme="minorEastAsia" w:hAnsiTheme="minorEastAsia" w:eastAsiaTheme="minorEastAsia" w:cstheme="minorEastAsia"/>
          <w:sz w:val="28"/>
          <w:szCs w:val="28"/>
          <w:lang w:eastAsia="zh-CN"/>
        </w:rPr>
        <w:t>评估办法，随时对学生进行监控与评价。制定了</w:t>
      </w:r>
      <w:r>
        <w:rPr>
          <w:rFonts w:hint="eastAsia" w:asciiTheme="minorEastAsia" w:hAnsiTheme="minorEastAsia" w:eastAsiaTheme="minorEastAsia" w:cstheme="minorEastAsia"/>
          <w:sz w:val="28"/>
          <w:szCs w:val="28"/>
          <w:lang w:val="en-US" w:eastAsia="zh-CN"/>
        </w:rPr>
        <w:t>持续改进机制，对课程教学进行持续改进，不断优化教学方法，提高课程教学质量。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63EA33"/>
    <w:multiLevelType w:val="singleLevel"/>
    <w:tmpl w:val="F363EA33"/>
    <w:lvl w:ilvl="0" w:tentative="0">
      <w:start w:val="1"/>
      <w:numFmt w:val="decimal"/>
      <w:suff w:val="nothing"/>
      <w:lvlText w:val="（%1）"/>
      <w:lvlJc w:val="left"/>
    </w:lvl>
  </w:abstractNum>
  <w:abstractNum w:abstractNumId="1">
    <w:nsid w:val="1B6A547C"/>
    <w:multiLevelType w:val="singleLevel"/>
    <w:tmpl w:val="1B6A547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4ZDEzOTMzYWRkOGViMzBjNmVhZDY5NWQ5YzAxZjAifQ=="/>
  </w:docVars>
  <w:rsids>
    <w:rsidRoot w:val="00000000"/>
    <w:rsid w:val="00A81D22"/>
    <w:rsid w:val="04F73E4E"/>
    <w:rsid w:val="05C2083D"/>
    <w:rsid w:val="10252740"/>
    <w:rsid w:val="12A2050A"/>
    <w:rsid w:val="14BE0C19"/>
    <w:rsid w:val="1A646862"/>
    <w:rsid w:val="1ECB5101"/>
    <w:rsid w:val="1FAF0B6E"/>
    <w:rsid w:val="1FEA77A3"/>
    <w:rsid w:val="21CE3CE3"/>
    <w:rsid w:val="23CC2DBC"/>
    <w:rsid w:val="24CA7B0C"/>
    <w:rsid w:val="26DB7EAB"/>
    <w:rsid w:val="29183639"/>
    <w:rsid w:val="2AC47C8E"/>
    <w:rsid w:val="336F654B"/>
    <w:rsid w:val="39E14AC2"/>
    <w:rsid w:val="3E3D76D1"/>
    <w:rsid w:val="40444E1A"/>
    <w:rsid w:val="41C31810"/>
    <w:rsid w:val="42547326"/>
    <w:rsid w:val="44F87292"/>
    <w:rsid w:val="46A475BE"/>
    <w:rsid w:val="50BB4726"/>
    <w:rsid w:val="52741030"/>
    <w:rsid w:val="53290A19"/>
    <w:rsid w:val="590E5AE2"/>
    <w:rsid w:val="5CB10304"/>
    <w:rsid w:val="5CD35655"/>
    <w:rsid w:val="5E0741A6"/>
    <w:rsid w:val="5F543E6A"/>
    <w:rsid w:val="5FE07D05"/>
    <w:rsid w:val="625531D4"/>
    <w:rsid w:val="64146099"/>
    <w:rsid w:val="66855163"/>
    <w:rsid w:val="67B927C1"/>
    <w:rsid w:val="69692B1A"/>
    <w:rsid w:val="69CE57E5"/>
    <w:rsid w:val="6C8E3109"/>
    <w:rsid w:val="6CE9291E"/>
    <w:rsid w:val="6E847A86"/>
    <w:rsid w:val="6FCD53E1"/>
    <w:rsid w:val="6FE21015"/>
    <w:rsid w:val="70EB6BF0"/>
    <w:rsid w:val="71D32CFF"/>
    <w:rsid w:val="71DB5D29"/>
    <w:rsid w:val="727B3360"/>
    <w:rsid w:val="746422B8"/>
    <w:rsid w:val="753E5360"/>
    <w:rsid w:val="75F23E97"/>
    <w:rsid w:val="7E966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正文1-2"/>
    <w:basedOn w:val="1"/>
    <w:autoRedefine/>
    <w:qFormat/>
    <w:uiPriority w:val="0"/>
    <w:pPr>
      <w:spacing w:beforeLines="100" w:afterLines="100" w:line="360" w:lineRule="auto"/>
      <w:ind w:firstLine="200" w:firstLineChars="200"/>
    </w:pPr>
    <w:rPr>
      <w:rFonts w:eastAsia="楷体_GB2312"/>
      <w:b/>
      <w:sz w:val="24"/>
      <w:szCs w:val="21"/>
      <w:lang w:val="zh-CN"/>
    </w:rPr>
  </w:style>
  <w:style w:type="paragraph" w:customStyle="1" w:styleId="6">
    <w:name w:val="内容"/>
    <w:basedOn w:val="1"/>
    <w:autoRedefine/>
    <w:qFormat/>
    <w:uiPriority w:val="0"/>
    <w:pPr>
      <w:tabs>
        <w:tab w:val="left" w:pos="0"/>
      </w:tabs>
      <w:spacing w:line="360" w:lineRule="auto"/>
      <w:ind w:firstLine="456" w:firstLineChars="200"/>
    </w:pPr>
    <w:rPr>
      <w:rFonts w:ascii="Calibri" w:hAnsi="Calibri" w:eastAsia="楷体_GB2312"/>
      <w:spacing w:val="-6"/>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emf"/><Relationship Id="rId7" Type="http://schemas.openxmlformats.org/officeDocument/2006/relationships/package" Target="embeddings/Microsoft_Visio___1.vsdx"/><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2024-03-22T12:08:00Z</dcterms:created>
  <dc:creator>Administrator</dc:creator>
  <cp:lastModifiedBy>启航EBO</cp:lastModifiedBy>
  <dcterms:modified xsi:type="dcterms:W3CDTF">2024-04-01T01:02:38Z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8913FB7BF349490796CBE1844FC3C407_12</vt:lpwstr>
  </property>
</Properties>
</file>